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1"/>
        <w:gridCol w:w="7465"/>
      </w:tblGrid>
      <w:tr w:rsidR="007F5AAB" w:rsidRPr="00DD3506" w:rsidTr="0030423A">
        <w:tc>
          <w:tcPr>
            <w:tcW w:w="1413" w:type="dxa"/>
          </w:tcPr>
          <w:p w:rsidR="007F5AAB" w:rsidRPr="00DD3506" w:rsidRDefault="007F5AAB" w:rsidP="0030423A">
            <w:pPr>
              <w:tabs>
                <w:tab w:val="center" w:pos="4819"/>
                <w:tab w:val="right" w:pos="9638"/>
              </w:tabs>
              <w:rPr>
                <w:rFonts w:ascii="Arial" w:eastAsia="Calibri" w:hAnsi="Arial" w:cs="Times New Roman"/>
                <w:sz w:val="20"/>
                <w:szCs w:val="20"/>
                <w:lang w:val="en-GB"/>
              </w:rPr>
            </w:pPr>
            <w:bookmarkStart w:id="0" w:name="_GoBack"/>
            <w:bookmarkEnd w:id="0"/>
            <w:r w:rsidRPr="00DD3506">
              <w:rPr>
                <w:rFonts w:ascii="Arial" w:eastAsia="Calibri" w:hAnsi="Arial" w:cs="Times New Roman"/>
                <w:noProof/>
                <w:lang w:eastAsia="en-GB"/>
              </w:rPr>
              <w:drawing>
                <wp:inline distT="0" distB="0" distL="0" distR="0" wp14:anchorId="696709E4" wp14:editId="30F354FC">
                  <wp:extent cx="854243" cy="571500"/>
                  <wp:effectExtent l="0" t="0" r="0" b="0"/>
                  <wp:docPr id="14" name="Immagine 14" descr="C:\Users\forza\AppData\Local\Microsoft\Windows\INetCacheContent.Word\Logo 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orza\AppData\Local\Microsoft\Windows\INetCacheContent.Word\Logo E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4249" cy="604955"/>
                          </a:xfrm>
                          <a:prstGeom prst="rect">
                            <a:avLst/>
                          </a:prstGeom>
                          <a:noFill/>
                          <a:ln>
                            <a:noFill/>
                          </a:ln>
                        </pic:spPr>
                      </pic:pic>
                    </a:graphicData>
                  </a:graphic>
                </wp:inline>
              </w:drawing>
            </w:r>
          </w:p>
        </w:tc>
        <w:tc>
          <w:tcPr>
            <w:tcW w:w="8215" w:type="dxa"/>
          </w:tcPr>
          <w:p w:rsidR="007F5AAB" w:rsidRPr="00DD3506" w:rsidRDefault="007F5AAB" w:rsidP="0030423A">
            <w:pPr>
              <w:rPr>
                <w:rFonts w:ascii="Arial" w:eastAsia="Calibri" w:hAnsi="Arial" w:cs="Times New Roman"/>
                <w:lang w:val="en-GB"/>
              </w:rPr>
            </w:pPr>
            <w:r w:rsidRPr="00DD3506">
              <w:rPr>
                <w:rFonts w:ascii="Arial" w:eastAsia="Calibri" w:hAnsi="Arial" w:cs="Times New Roman"/>
                <w:lang w:val="en-GB"/>
              </w:rPr>
              <w:t>Addressing Sexual Violence Against Refugee Women</w:t>
            </w:r>
          </w:p>
          <w:p w:rsidR="007F5AAB" w:rsidRPr="00DD3506" w:rsidRDefault="007F5AAB" w:rsidP="0030423A">
            <w:pPr>
              <w:tabs>
                <w:tab w:val="center" w:pos="4819"/>
                <w:tab w:val="right" w:pos="9638"/>
              </w:tabs>
              <w:rPr>
                <w:rFonts w:ascii="Arial" w:eastAsia="Calibri" w:hAnsi="Arial" w:cs="Times New Roman"/>
                <w:sz w:val="20"/>
                <w:szCs w:val="20"/>
                <w:lang w:val="en-GB"/>
              </w:rPr>
            </w:pPr>
          </w:p>
          <w:p w:rsidR="007F5AAB" w:rsidRPr="00DD3506" w:rsidRDefault="007F5AAB" w:rsidP="0030423A">
            <w:pPr>
              <w:tabs>
                <w:tab w:val="center" w:pos="4819"/>
                <w:tab w:val="right" w:pos="9638"/>
              </w:tabs>
              <w:rPr>
                <w:rFonts w:ascii="Arial" w:eastAsia="Calibri" w:hAnsi="Arial" w:cs="Times New Roman"/>
                <w:sz w:val="20"/>
                <w:szCs w:val="20"/>
                <w:lang w:val="en-GB"/>
              </w:rPr>
            </w:pPr>
            <w:r w:rsidRPr="00DD3506">
              <w:rPr>
                <w:rFonts w:ascii="Arial" w:eastAsia="Calibri" w:hAnsi="Arial" w:cs="Times New Roman"/>
                <w:sz w:val="20"/>
                <w:szCs w:val="20"/>
                <w:lang w:val="en-GB"/>
              </w:rPr>
              <w:t xml:space="preserve">This Project is funded by the </w:t>
            </w:r>
            <w:r w:rsidRPr="00DD3506">
              <w:rPr>
                <w:rFonts w:ascii="Arial" w:eastAsia="Calibri" w:hAnsi="Arial" w:cs="Times New Roman"/>
                <w:i/>
                <w:sz w:val="20"/>
                <w:szCs w:val="20"/>
                <w:lang w:val="en-GB"/>
              </w:rPr>
              <w:t>Rights, Equality and Citizenship (REC)</w:t>
            </w:r>
            <w:r w:rsidRPr="00DD3506">
              <w:rPr>
                <w:rFonts w:ascii="Arial" w:eastAsia="Calibri" w:hAnsi="Arial" w:cs="Times New Roman"/>
                <w:sz w:val="20"/>
                <w:szCs w:val="20"/>
                <w:lang w:val="en-GB"/>
              </w:rPr>
              <w:t xml:space="preserve"> Programme of the European Union</w:t>
            </w:r>
          </w:p>
          <w:p w:rsidR="007F5AAB" w:rsidRPr="00DD3506" w:rsidRDefault="007F5AAB" w:rsidP="0030423A">
            <w:pPr>
              <w:tabs>
                <w:tab w:val="center" w:pos="4819"/>
                <w:tab w:val="right" w:pos="9638"/>
              </w:tabs>
              <w:rPr>
                <w:rFonts w:ascii="Arial" w:eastAsia="Calibri" w:hAnsi="Arial" w:cs="Times New Roman"/>
                <w:sz w:val="20"/>
                <w:szCs w:val="20"/>
                <w:lang w:val="en-GB"/>
              </w:rPr>
            </w:pPr>
          </w:p>
        </w:tc>
      </w:tr>
    </w:tbl>
    <w:p w:rsidR="007F5AAB" w:rsidRDefault="007F5AAB" w:rsidP="007F5AAB"/>
    <w:p w:rsidR="00273D40" w:rsidRPr="00273D40" w:rsidRDefault="00793C95" w:rsidP="007F5AAB">
      <w:pPr>
        <w:spacing w:after="0" w:line="240" w:lineRule="auto"/>
        <w:jc w:val="center"/>
        <w:rPr>
          <w:rFonts w:ascii="Arial" w:hAnsi="Arial" w:cs="Arial"/>
          <w:b/>
          <w:sz w:val="28"/>
          <w:szCs w:val="28"/>
        </w:rPr>
      </w:pPr>
      <w:r>
        <w:rPr>
          <w:rFonts w:ascii="Arial" w:hAnsi="Arial" w:cs="Arial"/>
          <w:b/>
          <w:sz w:val="28"/>
          <w:szCs w:val="28"/>
        </w:rPr>
        <w:t>R</w:t>
      </w:r>
      <w:r w:rsidR="00273D40" w:rsidRPr="00273D40">
        <w:rPr>
          <w:rFonts w:ascii="Arial" w:hAnsi="Arial" w:cs="Arial"/>
          <w:b/>
          <w:sz w:val="28"/>
          <w:szCs w:val="28"/>
        </w:rPr>
        <w:t>efugee and asylum-seeking women and sexual violence: European contexts</w:t>
      </w:r>
    </w:p>
    <w:p w:rsidR="00273D40" w:rsidRDefault="00273D40" w:rsidP="00273D40">
      <w:pPr>
        <w:spacing w:after="0" w:line="240" w:lineRule="auto"/>
        <w:jc w:val="center"/>
        <w:rPr>
          <w:rFonts w:ascii="Arial" w:hAnsi="Arial" w:cs="Arial"/>
          <w:b/>
        </w:rPr>
      </w:pPr>
    </w:p>
    <w:p w:rsidR="00273D40" w:rsidRDefault="00273D40" w:rsidP="00273D40">
      <w:pPr>
        <w:spacing w:after="0" w:line="240" w:lineRule="auto"/>
        <w:jc w:val="center"/>
        <w:rPr>
          <w:rFonts w:ascii="Arial" w:hAnsi="Arial" w:cs="Arial"/>
          <w:b/>
        </w:rPr>
      </w:pPr>
      <w:r>
        <w:rPr>
          <w:rFonts w:ascii="Arial" w:hAnsi="Arial" w:cs="Arial"/>
          <w:b/>
        </w:rPr>
        <w:t>Thursday 14</w:t>
      </w:r>
      <w:r w:rsidRPr="00273D40">
        <w:rPr>
          <w:rFonts w:ascii="Arial" w:hAnsi="Arial" w:cs="Arial"/>
          <w:b/>
          <w:vertAlign w:val="superscript"/>
        </w:rPr>
        <w:t>th</w:t>
      </w:r>
      <w:r>
        <w:rPr>
          <w:rFonts w:ascii="Arial" w:hAnsi="Arial" w:cs="Arial"/>
          <w:b/>
        </w:rPr>
        <w:t xml:space="preserve"> December 1830-2030 (drinks reception 1745)</w:t>
      </w:r>
    </w:p>
    <w:p w:rsidR="00273D40" w:rsidRDefault="00273D40" w:rsidP="00273D40">
      <w:pPr>
        <w:spacing w:after="0" w:line="240" w:lineRule="auto"/>
        <w:jc w:val="center"/>
        <w:rPr>
          <w:rFonts w:ascii="Arial" w:hAnsi="Arial" w:cs="Arial"/>
          <w:b/>
        </w:rPr>
      </w:pPr>
    </w:p>
    <w:p w:rsidR="00273D40" w:rsidRDefault="00273D40" w:rsidP="00273D40">
      <w:pPr>
        <w:spacing w:after="0" w:line="240" w:lineRule="auto"/>
        <w:jc w:val="center"/>
        <w:rPr>
          <w:rFonts w:ascii="Arial" w:hAnsi="Arial" w:cs="Arial"/>
          <w:b/>
        </w:rPr>
      </w:pPr>
      <w:r>
        <w:rPr>
          <w:rFonts w:ascii="Arial" w:hAnsi="Arial" w:cs="Arial"/>
          <w:b/>
        </w:rPr>
        <w:t>Waters</w:t>
      </w:r>
      <w:r w:rsidR="00564085">
        <w:rPr>
          <w:rFonts w:ascii="Arial" w:hAnsi="Arial" w:cs="Arial"/>
          <w:b/>
        </w:rPr>
        <w:t>ide</w:t>
      </w:r>
      <w:r>
        <w:rPr>
          <w:rFonts w:ascii="Arial" w:hAnsi="Arial" w:cs="Arial"/>
          <w:b/>
        </w:rPr>
        <w:t xml:space="preserve"> 3, Watershed, Harbourside, Bristol</w:t>
      </w:r>
    </w:p>
    <w:p w:rsidR="00273D40" w:rsidRDefault="00273D40" w:rsidP="009B0038">
      <w:pPr>
        <w:spacing w:after="0" w:line="240" w:lineRule="auto"/>
        <w:rPr>
          <w:rFonts w:ascii="Arial" w:hAnsi="Arial" w:cs="Arial"/>
          <w:b/>
        </w:rPr>
      </w:pPr>
    </w:p>
    <w:p w:rsidR="0037295E" w:rsidRPr="0037295E" w:rsidRDefault="0037295E" w:rsidP="009B0038">
      <w:pPr>
        <w:spacing w:after="0" w:line="240" w:lineRule="auto"/>
        <w:rPr>
          <w:rFonts w:ascii="Arial" w:hAnsi="Arial" w:cs="Arial"/>
          <w:i/>
        </w:rPr>
      </w:pPr>
    </w:p>
    <w:p w:rsidR="0037295E" w:rsidRDefault="00B6679C" w:rsidP="009B0038">
      <w:pPr>
        <w:pBdr>
          <w:bottom w:val="single" w:sz="6" w:space="1" w:color="auto"/>
        </w:pBdr>
        <w:spacing w:after="0" w:line="240" w:lineRule="auto"/>
        <w:rPr>
          <w:rFonts w:ascii="Arial" w:hAnsi="Arial" w:cs="Arial"/>
        </w:rPr>
      </w:pPr>
      <w:r w:rsidRPr="0037295E">
        <w:rPr>
          <w:rFonts w:ascii="Arial" w:hAnsi="Arial" w:cs="Arial"/>
        </w:rPr>
        <w:t xml:space="preserve">1745 – 1830 </w:t>
      </w:r>
      <w:r w:rsidRPr="0037295E">
        <w:rPr>
          <w:rFonts w:ascii="Arial" w:hAnsi="Arial" w:cs="Arial"/>
        </w:rPr>
        <w:tab/>
        <w:t xml:space="preserve">Drinks reception </w:t>
      </w:r>
      <w:r w:rsidR="002C54B2">
        <w:rPr>
          <w:rFonts w:ascii="Arial" w:hAnsi="Arial" w:cs="Arial"/>
        </w:rPr>
        <w:t>(Waterside 3)</w:t>
      </w:r>
    </w:p>
    <w:p w:rsidR="0037295E" w:rsidRPr="0037295E" w:rsidRDefault="0037295E" w:rsidP="009B0038">
      <w:pPr>
        <w:pBdr>
          <w:bottom w:val="single" w:sz="6" w:space="1" w:color="auto"/>
        </w:pBdr>
        <w:spacing w:after="0" w:line="240" w:lineRule="auto"/>
        <w:rPr>
          <w:rFonts w:ascii="Arial" w:hAnsi="Arial" w:cs="Arial"/>
        </w:rPr>
      </w:pPr>
    </w:p>
    <w:p w:rsidR="0037295E" w:rsidRPr="0037295E" w:rsidRDefault="0037295E" w:rsidP="009B0038">
      <w:pPr>
        <w:spacing w:after="0" w:line="240" w:lineRule="auto"/>
        <w:rPr>
          <w:rFonts w:ascii="Arial" w:hAnsi="Arial" w:cs="Arial"/>
        </w:rPr>
      </w:pPr>
    </w:p>
    <w:p w:rsidR="00273D40" w:rsidRDefault="00273D40" w:rsidP="00273D40">
      <w:pPr>
        <w:spacing w:after="0" w:line="240" w:lineRule="auto"/>
        <w:rPr>
          <w:rFonts w:ascii="Arial" w:hAnsi="Arial" w:cs="Arial"/>
        </w:rPr>
      </w:pPr>
      <w:r>
        <w:rPr>
          <w:rFonts w:ascii="Arial" w:hAnsi="Arial" w:cs="Arial"/>
        </w:rPr>
        <w:t>1830</w:t>
      </w:r>
      <w:r>
        <w:rPr>
          <w:rFonts w:ascii="Arial" w:hAnsi="Arial" w:cs="Arial"/>
        </w:rPr>
        <w:tab/>
      </w:r>
      <w:r>
        <w:rPr>
          <w:rFonts w:ascii="Arial" w:hAnsi="Arial" w:cs="Arial"/>
        </w:rPr>
        <w:tab/>
      </w:r>
      <w:r w:rsidRPr="00273D40">
        <w:rPr>
          <w:rFonts w:ascii="Arial" w:hAnsi="Arial" w:cs="Arial"/>
          <w:b/>
        </w:rPr>
        <w:t>Welcome</w:t>
      </w:r>
      <w:r>
        <w:rPr>
          <w:rFonts w:ascii="Arial" w:hAnsi="Arial" w:cs="Arial"/>
        </w:rPr>
        <w:t xml:space="preserve"> </w:t>
      </w:r>
    </w:p>
    <w:p w:rsidR="00273D40" w:rsidRPr="00273D40" w:rsidRDefault="00273D40" w:rsidP="007F5AAB">
      <w:pPr>
        <w:spacing w:after="0" w:line="240" w:lineRule="auto"/>
        <w:ind w:left="1440"/>
        <w:rPr>
          <w:rFonts w:ascii="Arial" w:hAnsi="Arial" w:cs="Arial"/>
          <w:i/>
        </w:rPr>
      </w:pPr>
      <w:r>
        <w:rPr>
          <w:rFonts w:ascii="Arial" w:hAnsi="Arial" w:cs="Arial"/>
          <w:i/>
        </w:rPr>
        <w:t>Dr Geetanjali Gangoli, Centre for Gender and Violence Research, U</w:t>
      </w:r>
      <w:r w:rsidR="007F5AAB">
        <w:rPr>
          <w:rFonts w:ascii="Arial" w:hAnsi="Arial" w:cs="Arial"/>
          <w:i/>
        </w:rPr>
        <w:t xml:space="preserve">niversity </w:t>
      </w:r>
      <w:r>
        <w:rPr>
          <w:rFonts w:ascii="Arial" w:hAnsi="Arial" w:cs="Arial"/>
          <w:i/>
        </w:rPr>
        <w:t>o</w:t>
      </w:r>
      <w:r w:rsidR="007F5AAB">
        <w:rPr>
          <w:rFonts w:ascii="Arial" w:hAnsi="Arial" w:cs="Arial"/>
          <w:i/>
        </w:rPr>
        <w:t xml:space="preserve">f </w:t>
      </w:r>
      <w:r>
        <w:rPr>
          <w:rFonts w:ascii="Arial" w:hAnsi="Arial" w:cs="Arial"/>
          <w:i/>
        </w:rPr>
        <w:t>B</w:t>
      </w:r>
      <w:r w:rsidR="007F5AAB">
        <w:rPr>
          <w:rFonts w:ascii="Arial" w:hAnsi="Arial" w:cs="Arial"/>
          <w:i/>
        </w:rPr>
        <w:t>ristol</w:t>
      </w:r>
    </w:p>
    <w:p w:rsidR="00273D40" w:rsidRDefault="00273D40" w:rsidP="009B0038">
      <w:pPr>
        <w:spacing w:after="0" w:line="240" w:lineRule="auto"/>
        <w:rPr>
          <w:rFonts w:ascii="Arial" w:hAnsi="Arial" w:cs="Arial"/>
        </w:rPr>
      </w:pPr>
    </w:p>
    <w:p w:rsidR="0037295E" w:rsidRPr="00273D40" w:rsidRDefault="00B6679C" w:rsidP="00273D40">
      <w:pPr>
        <w:spacing w:after="0" w:line="240" w:lineRule="auto"/>
        <w:rPr>
          <w:rFonts w:ascii="Arial" w:hAnsi="Arial" w:cs="Arial"/>
          <w:b/>
        </w:rPr>
      </w:pPr>
      <w:r w:rsidRPr="0037295E">
        <w:rPr>
          <w:rFonts w:ascii="Arial" w:hAnsi="Arial" w:cs="Arial"/>
        </w:rPr>
        <w:t>1830</w:t>
      </w:r>
      <w:r w:rsidR="00885C8D" w:rsidRPr="0037295E">
        <w:rPr>
          <w:rFonts w:ascii="Arial" w:hAnsi="Arial" w:cs="Arial"/>
        </w:rPr>
        <w:t xml:space="preserve">      </w:t>
      </w:r>
      <w:r w:rsidR="008F601D" w:rsidRPr="0037295E">
        <w:rPr>
          <w:rFonts w:ascii="Arial" w:hAnsi="Arial" w:cs="Arial"/>
        </w:rPr>
        <w:tab/>
      </w:r>
      <w:r w:rsidR="008F601D" w:rsidRPr="0037295E">
        <w:rPr>
          <w:rFonts w:ascii="Arial" w:hAnsi="Arial" w:cs="Arial"/>
          <w:b/>
        </w:rPr>
        <w:t>The Mayor’s vision for refugees and asylum-seekers in Bristol</w:t>
      </w:r>
    </w:p>
    <w:p w:rsidR="0082607E" w:rsidRDefault="0082607E" w:rsidP="009B0038">
      <w:pPr>
        <w:spacing w:after="0" w:line="240" w:lineRule="auto"/>
        <w:ind w:left="1440"/>
        <w:rPr>
          <w:rFonts w:ascii="Arial" w:eastAsia="Times New Roman" w:hAnsi="Arial" w:cs="Arial"/>
          <w:bCs/>
          <w:i/>
          <w:lang w:eastAsia="en-GB"/>
        </w:rPr>
      </w:pPr>
      <w:r w:rsidRPr="0037295E">
        <w:rPr>
          <w:rFonts w:ascii="Arial" w:eastAsia="Times New Roman" w:hAnsi="Arial" w:cs="Arial"/>
          <w:bCs/>
          <w:i/>
          <w:lang w:eastAsia="en-GB"/>
        </w:rPr>
        <w:t>Councillor Asher Craig</w:t>
      </w:r>
      <w:r w:rsidRPr="0037295E">
        <w:rPr>
          <w:rFonts w:ascii="Arial" w:eastAsia="Times New Roman" w:hAnsi="Arial" w:cs="Arial"/>
          <w:i/>
          <w:lang w:eastAsia="en-GB"/>
        </w:rPr>
        <w:t xml:space="preserve">, </w:t>
      </w:r>
      <w:r w:rsidRPr="0037295E">
        <w:rPr>
          <w:rFonts w:ascii="Arial" w:eastAsia="Times New Roman" w:hAnsi="Arial" w:cs="Arial"/>
          <w:bCs/>
          <w:i/>
          <w:lang w:eastAsia="en-GB"/>
        </w:rPr>
        <w:t xml:space="preserve">Deputy Mayor, Bristol </w:t>
      </w:r>
    </w:p>
    <w:p w:rsidR="00273D40" w:rsidRDefault="00273D40" w:rsidP="00273D40">
      <w:pPr>
        <w:spacing w:after="0" w:line="240" w:lineRule="auto"/>
        <w:rPr>
          <w:rFonts w:ascii="Arial" w:eastAsia="Times New Roman" w:hAnsi="Arial" w:cs="Arial"/>
          <w:bCs/>
          <w:i/>
          <w:lang w:eastAsia="en-GB"/>
        </w:rPr>
      </w:pPr>
    </w:p>
    <w:p w:rsidR="00273D40" w:rsidRPr="00273D40" w:rsidRDefault="00273D40" w:rsidP="00273D40">
      <w:pPr>
        <w:spacing w:after="0" w:line="240" w:lineRule="auto"/>
        <w:rPr>
          <w:rFonts w:ascii="Arial" w:eastAsia="Times New Roman" w:hAnsi="Arial" w:cs="Arial"/>
          <w:b/>
          <w:bCs/>
          <w:lang w:eastAsia="en-GB"/>
        </w:rPr>
      </w:pPr>
      <w:r w:rsidRPr="00273D40">
        <w:rPr>
          <w:rFonts w:ascii="Arial" w:eastAsia="Times New Roman" w:hAnsi="Arial" w:cs="Arial"/>
          <w:b/>
          <w:bCs/>
          <w:lang w:eastAsia="en-GB"/>
        </w:rPr>
        <w:t>1840</w:t>
      </w:r>
      <w:r w:rsidRPr="00273D40">
        <w:rPr>
          <w:rFonts w:ascii="Arial" w:eastAsia="Times New Roman" w:hAnsi="Arial" w:cs="Arial"/>
          <w:b/>
          <w:bCs/>
          <w:lang w:eastAsia="en-GB"/>
        </w:rPr>
        <w:tab/>
      </w:r>
      <w:r w:rsidRPr="00273D40">
        <w:rPr>
          <w:rFonts w:ascii="Arial" w:eastAsia="Times New Roman" w:hAnsi="Arial" w:cs="Arial"/>
          <w:b/>
          <w:bCs/>
          <w:lang w:eastAsia="en-GB"/>
        </w:rPr>
        <w:tab/>
      </w:r>
      <w:r w:rsidRPr="00273D40">
        <w:rPr>
          <w:rFonts w:ascii="Arial" w:eastAsia="Times New Roman" w:hAnsi="Arial" w:cs="Arial"/>
          <w:b/>
          <w:bCs/>
          <w:u w:val="single"/>
          <w:lang w:eastAsia="en-GB"/>
        </w:rPr>
        <w:t>Panel 1: European contexts</w:t>
      </w:r>
      <w:r w:rsidRPr="00273D40">
        <w:rPr>
          <w:rFonts w:ascii="Arial" w:eastAsia="Times New Roman" w:hAnsi="Arial" w:cs="Arial"/>
          <w:b/>
          <w:bCs/>
          <w:i/>
          <w:u w:val="single"/>
          <w:lang w:eastAsia="en-GB"/>
        </w:rPr>
        <w:t xml:space="preserve"> </w:t>
      </w:r>
      <w:r w:rsidRPr="00273D40">
        <w:rPr>
          <w:rFonts w:ascii="Arial" w:eastAsia="Times New Roman" w:hAnsi="Arial" w:cs="Arial"/>
          <w:b/>
          <w:bCs/>
          <w:u w:val="single"/>
          <w:lang w:eastAsia="en-GB"/>
        </w:rPr>
        <w:t>– refugee women and sexual violence</w:t>
      </w:r>
    </w:p>
    <w:p w:rsidR="00273D40" w:rsidRPr="00273D40" w:rsidRDefault="00273D40" w:rsidP="003D173B">
      <w:pPr>
        <w:spacing w:after="0" w:line="240" w:lineRule="auto"/>
        <w:ind w:left="720" w:firstLine="720"/>
        <w:rPr>
          <w:rFonts w:ascii="Arial" w:eastAsia="Times New Roman" w:hAnsi="Arial" w:cs="Arial"/>
          <w:bCs/>
          <w:i/>
          <w:lang w:eastAsia="en-GB"/>
        </w:rPr>
      </w:pPr>
      <w:r w:rsidRPr="00273D40">
        <w:rPr>
          <w:rFonts w:ascii="Arial" w:eastAsia="Times New Roman" w:hAnsi="Arial" w:cs="Arial"/>
          <w:bCs/>
          <w:i/>
          <w:lang w:eastAsia="en-GB"/>
        </w:rPr>
        <w:t xml:space="preserve">Chair: </w:t>
      </w:r>
      <w:r w:rsidRPr="00273D40">
        <w:rPr>
          <w:rFonts w:ascii="Arial" w:hAnsi="Arial" w:cs="Arial"/>
          <w:i/>
        </w:rPr>
        <w:t xml:space="preserve">Rissa </w:t>
      </w:r>
      <w:proofErr w:type="spellStart"/>
      <w:r w:rsidRPr="00273D40">
        <w:rPr>
          <w:rFonts w:ascii="Arial" w:hAnsi="Arial" w:cs="Arial"/>
          <w:i/>
        </w:rPr>
        <w:t>Mohabir</w:t>
      </w:r>
      <w:proofErr w:type="spellEnd"/>
      <w:r w:rsidRPr="00273D40">
        <w:rPr>
          <w:rFonts w:ascii="Arial" w:hAnsi="Arial" w:cs="Arial"/>
          <w:i/>
        </w:rPr>
        <w:t>, Trauma Awareness</w:t>
      </w:r>
    </w:p>
    <w:p w:rsidR="009B0038" w:rsidRPr="0037295E" w:rsidRDefault="009B0038" w:rsidP="009B0038">
      <w:pPr>
        <w:spacing w:after="0" w:line="240" w:lineRule="auto"/>
        <w:ind w:left="1440"/>
        <w:rPr>
          <w:rFonts w:ascii="Arial" w:hAnsi="Arial" w:cs="Arial"/>
        </w:rPr>
      </w:pPr>
    </w:p>
    <w:p w:rsidR="0037295E" w:rsidRPr="00273D40" w:rsidRDefault="00273D40" w:rsidP="00273D40">
      <w:pPr>
        <w:spacing w:after="0" w:line="240" w:lineRule="auto"/>
        <w:ind w:left="1440" w:hanging="720"/>
        <w:rPr>
          <w:rFonts w:ascii="Arial" w:hAnsi="Arial" w:cs="Arial"/>
          <w:b/>
        </w:rPr>
      </w:pPr>
      <w:r>
        <w:rPr>
          <w:rFonts w:ascii="Arial" w:hAnsi="Arial" w:cs="Arial"/>
        </w:rPr>
        <w:t>1840</w:t>
      </w:r>
      <w:r>
        <w:rPr>
          <w:rFonts w:ascii="Arial" w:hAnsi="Arial" w:cs="Arial"/>
        </w:rPr>
        <w:tab/>
      </w:r>
      <w:r w:rsidR="00807A04" w:rsidRPr="0037295E">
        <w:rPr>
          <w:rFonts w:ascii="Arial" w:hAnsi="Arial" w:cs="Arial"/>
          <w:b/>
        </w:rPr>
        <w:t>Sexual violence and RAS women – the European context and the ASVARW project</w:t>
      </w:r>
    </w:p>
    <w:p w:rsidR="001F64A7" w:rsidRPr="0037295E" w:rsidRDefault="001F64A7" w:rsidP="00865B5F">
      <w:pPr>
        <w:spacing w:after="0" w:line="240" w:lineRule="auto"/>
        <w:ind w:left="1440"/>
        <w:rPr>
          <w:rFonts w:ascii="Arial" w:hAnsi="Arial" w:cs="Arial"/>
          <w:i/>
          <w:color w:val="212121"/>
          <w:shd w:val="clear" w:color="auto" w:fill="FFFFFF"/>
        </w:rPr>
      </w:pPr>
      <w:r w:rsidRPr="00466D6A">
        <w:rPr>
          <w:rFonts w:ascii="Arial" w:hAnsi="Arial" w:cs="Arial"/>
          <w:i/>
          <w:color w:val="212121"/>
          <w:shd w:val="clear" w:color="auto" w:fill="FFFFFF"/>
        </w:rPr>
        <w:t xml:space="preserve">Fernanda </w:t>
      </w:r>
      <w:proofErr w:type="spellStart"/>
      <w:r w:rsidRPr="00466D6A">
        <w:rPr>
          <w:rFonts w:ascii="Arial" w:hAnsi="Arial" w:cs="Arial"/>
          <w:i/>
          <w:color w:val="212121"/>
          <w:shd w:val="clear" w:color="auto" w:fill="FFFFFF"/>
        </w:rPr>
        <w:t>Minuz</w:t>
      </w:r>
      <w:proofErr w:type="spellEnd"/>
      <w:r w:rsidRPr="00466D6A">
        <w:rPr>
          <w:rFonts w:ascii="Arial" w:hAnsi="Arial" w:cs="Arial"/>
          <w:i/>
          <w:color w:val="212121"/>
          <w:shd w:val="clear" w:color="auto" w:fill="FFFFFF"/>
        </w:rPr>
        <w:t xml:space="preserve">, </w:t>
      </w:r>
      <w:proofErr w:type="spellStart"/>
      <w:r w:rsidRPr="00466D6A">
        <w:rPr>
          <w:rFonts w:ascii="Arial" w:hAnsi="Arial" w:cs="Arial"/>
          <w:i/>
          <w:color w:val="212121"/>
          <w:shd w:val="clear" w:color="auto" w:fill="FFFFFF"/>
        </w:rPr>
        <w:t>Istitu</w:t>
      </w:r>
      <w:r w:rsidRPr="0037295E">
        <w:rPr>
          <w:rFonts w:ascii="Arial" w:hAnsi="Arial" w:cs="Arial"/>
          <w:i/>
          <w:color w:val="212121"/>
          <w:shd w:val="clear" w:color="auto" w:fill="FFFFFF"/>
        </w:rPr>
        <w:t>to</w:t>
      </w:r>
      <w:proofErr w:type="spellEnd"/>
      <w:r w:rsidRPr="00466D6A">
        <w:rPr>
          <w:rFonts w:ascii="Arial" w:hAnsi="Arial" w:cs="Arial"/>
          <w:i/>
          <w:color w:val="212121"/>
          <w:shd w:val="clear" w:color="auto" w:fill="FFFFFF"/>
        </w:rPr>
        <w:t xml:space="preserve"> Cattaneo, Bologna</w:t>
      </w:r>
    </w:p>
    <w:p w:rsidR="009B0038" w:rsidRPr="0037295E" w:rsidRDefault="009B0038" w:rsidP="001F64A7">
      <w:pPr>
        <w:spacing w:after="0" w:line="240" w:lineRule="auto"/>
        <w:ind w:left="720" w:firstLine="720"/>
        <w:rPr>
          <w:rFonts w:ascii="Arial" w:hAnsi="Arial" w:cs="Arial"/>
          <w:i/>
        </w:rPr>
      </w:pPr>
    </w:p>
    <w:p w:rsidR="0037295E" w:rsidRPr="0037295E" w:rsidRDefault="00273D40" w:rsidP="00273D40">
      <w:pPr>
        <w:spacing w:after="0" w:line="240" w:lineRule="auto"/>
        <w:ind w:left="1440" w:hanging="720"/>
        <w:rPr>
          <w:rFonts w:ascii="Arial" w:hAnsi="Arial" w:cs="Arial"/>
          <w:b/>
          <w:color w:val="212121"/>
          <w:shd w:val="clear" w:color="auto" w:fill="FFFFFF"/>
        </w:rPr>
      </w:pPr>
      <w:r w:rsidRPr="00273D40">
        <w:rPr>
          <w:rFonts w:ascii="Arial" w:hAnsi="Arial" w:cs="Arial"/>
          <w:color w:val="212121"/>
          <w:shd w:val="clear" w:color="auto" w:fill="FFFFFF"/>
        </w:rPr>
        <w:t>1850</w:t>
      </w:r>
      <w:r>
        <w:rPr>
          <w:rFonts w:ascii="Arial" w:hAnsi="Arial" w:cs="Arial"/>
          <w:b/>
          <w:color w:val="212121"/>
          <w:shd w:val="clear" w:color="auto" w:fill="FFFFFF"/>
        </w:rPr>
        <w:tab/>
      </w:r>
      <w:r w:rsidR="0082607E" w:rsidRPr="0037295E">
        <w:rPr>
          <w:rFonts w:ascii="Arial" w:hAnsi="Arial" w:cs="Arial"/>
          <w:b/>
          <w:color w:val="212121"/>
          <w:shd w:val="clear" w:color="auto" w:fill="FFFFFF"/>
        </w:rPr>
        <w:t>GBV in the context of the refugee situation in Greece: prevention and response from emergency to normalization</w:t>
      </w:r>
    </w:p>
    <w:p w:rsidR="0082607E" w:rsidRPr="0037295E" w:rsidRDefault="0082607E" w:rsidP="009B0038">
      <w:pPr>
        <w:spacing w:after="0" w:line="240" w:lineRule="auto"/>
        <w:ind w:left="1440"/>
        <w:rPr>
          <w:rFonts w:ascii="Arial" w:hAnsi="Arial" w:cs="Arial"/>
          <w:i/>
          <w:color w:val="212121"/>
          <w:shd w:val="clear" w:color="auto" w:fill="FFFFFF"/>
        </w:rPr>
      </w:pPr>
      <w:proofErr w:type="spellStart"/>
      <w:r w:rsidRPr="0037295E">
        <w:rPr>
          <w:rFonts w:ascii="Arial" w:hAnsi="Arial" w:cs="Arial"/>
          <w:i/>
          <w:color w:val="212121"/>
          <w:shd w:val="clear" w:color="auto" w:fill="FFFFFF"/>
        </w:rPr>
        <w:t>Dr.</w:t>
      </w:r>
      <w:proofErr w:type="spellEnd"/>
      <w:r w:rsidRPr="0037295E">
        <w:rPr>
          <w:rFonts w:ascii="Arial" w:hAnsi="Arial" w:cs="Arial"/>
          <w:i/>
          <w:color w:val="212121"/>
          <w:shd w:val="clear" w:color="auto" w:fill="FFFFFF"/>
        </w:rPr>
        <w:t xml:space="preserve">  Christos </w:t>
      </w:r>
      <w:proofErr w:type="spellStart"/>
      <w:r w:rsidRPr="0037295E">
        <w:rPr>
          <w:rFonts w:ascii="Arial" w:hAnsi="Arial" w:cs="Arial"/>
          <w:i/>
          <w:color w:val="212121"/>
          <w:shd w:val="clear" w:color="auto" w:fill="FFFFFF"/>
        </w:rPr>
        <w:t>Iliadis</w:t>
      </w:r>
      <w:proofErr w:type="spellEnd"/>
      <w:r w:rsidRPr="0037295E">
        <w:rPr>
          <w:rFonts w:ascii="Arial" w:hAnsi="Arial" w:cs="Arial"/>
          <w:i/>
          <w:color w:val="212121"/>
          <w:shd w:val="clear" w:color="auto" w:fill="FFFFFF"/>
        </w:rPr>
        <w:t>, Symbiosis, Thessaloniki</w:t>
      </w:r>
    </w:p>
    <w:p w:rsidR="009B0038" w:rsidRPr="0037295E" w:rsidRDefault="009B0038" w:rsidP="009B0038">
      <w:pPr>
        <w:spacing w:after="0" w:line="240" w:lineRule="auto"/>
        <w:ind w:left="1440"/>
        <w:rPr>
          <w:rFonts w:ascii="Arial" w:hAnsi="Arial" w:cs="Arial"/>
          <w:i/>
          <w:color w:val="212121"/>
          <w:shd w:val="clear" w:color="auto" w:fill="FFFFFF"/>
        </w:rPr>
      </w:pPr>
    </w:p>
    <w:p w:rsidR="009B0038" w:rsidRDefault="00273D40" w:rsidP="00273D40">
      <w:pPr>
        <w:spacing w:after="0" w:line="240" w:lineRule="auto"/>
        <w:ind w:firstLine="720"/>
        <w:rPr>
          <w:rFonts w:ascii="Arial" w:hAnsi="Arial" w:cs="Arial"/>
          <w:b/>
          <w:color w:val="212121"/>
          <w:shd w:val="clear" w:color="auto" w:fill="FFFFFF"/>
        </w:rPr>
      </w:pPr>
      <w:r w:rsidRPr="00273D40">
        <w:rPr>
          <w:rFonts w:ascii="Arial" w:hAnsi="Arial" w:cs="Arial"/>
          <w:color w:val="212121"/>
          <w:shd w:val="clear" w:color="auto" w:fill="FFFFFF"/>
        </w:rPr>
        <w:t>1900</w:t>
      </w:r>
      <w:r>
        <w:rPr>
          <w:rFonts w:ascii="Arial" w:hAnsi="Arial" w:cs="Arial"/>
          <w:b/>
          <w:color w:val="212121"/>
          <w:shd w:val="clear" w:color="auto" w:fill="FFFFFF"/>
        </w:rPr>
        <w:tab/>
      </w:r>
      <w:r w:rsidR="009B0038" w:rsidRPr="00466D6A">
        <w:rPr>
          <w:rFonts w:ascii="Arial" w:hAnsi="Arial" w:cs="Arial"/>
          <w:b/>
          <w:color w:val="212121"/>
          <w:shd w:val="clear" w:color="auto" w:fill="FFFFFF"/>
        </w:rPr>
        <w:t>Forced marriage in Spain</w:t>
      </w:r>
    </w:p>
    <w:p w:rsidR="009B0038" w:rsidRPr="0037295E" w:rsidRDefault="00DD10C0" w:rsidP="00DD10C0">
      <w:pPr>
        <w:spacing w:after="0" w:line="240" w:lineRule="auto"/>
        <w:ind w:left="1440"/>
        <w:rPr>
          <w:rFonts w:ascii="Arial" w:hAnsi="Arial" w:cs="Arial"/>
          <w:i/>
          <w:color w:val="212121"/>
          <w:shd w:val="clear" w:color="auto" w:fill="FFFFFF"/>
        </w:rPr>
      </w:pPr>
      <w:r w:rsidRPr="008B3EF3">
        <w:rPr>
          <w:rFonts w:ascii="Arial" w:hAnsi="Arial" w:cs="Arial"/>
          <w:i/>
          <w:color w:val="212121"/>
          <w:shd w:val="clear" w:color="auto" w:fill="FFFFFF"/>
        </w:rPr>
        <w:t>Cristina Fernández-</w:t>
      </w:r>
      <w:proofErr w:type="spellStart"/>
      <w:r w:rsidRPr="008B3EF3">
        <w:rPr>
          <w:rFonts w:ascii="Arial" w:hAnsi="Arial" w:cs="Arial"/>
          <w:i/>
          <w:color w:val="212121"/>
          <w:shd w:val="clear" w:color="auto" w:fill="FFFFFF"/>
        </w:rPr>
        <w:t>Bessa</w:t>
      </w:r>
      <w:proofErr w:type="spellEnd"/>
      <w:r w:rsidRPr="008B3EF3">
        <w:rPr>
          <w:rFonts w:ascii="Arial" w:eastAsia="Times New Roman" w:hAnsi="Arial" w:cs="Arial"/>
          <w:color w:val="212121"/>
          <w:lang w:eastAsia="en-GB"/>
        </w:rPr>
        <w:t xml:space="preserve"> </w:t>
      </w:r>
      <w:r>
        <w:rPr>
          <w:rFonts w:ascii="Arial" w:hAnsi="Arial" w:cs="Arial"/>
          <w:i/>
          <w:color w:val="212121"/>
          <w:shd w:val="clear" w:color="auto" w:fill="FFFFFF"/>
        </w:rPr>
        <w:t xml:space="preserve">and </w:t>
      </w:r>
      <w:proofErr w:type="spellStart"/>
      <w:r w:rsidRPr="008B3EF3">
        <w:rPr>
          <w:rFonts w:ascii="Arial" w:hAnsi="Arial" w:cs="Arial"/>
          <w:i/>
          <w:color w:val="212121"/>
          <w:shd w:val="clear" w:color="auto" w:fill="FFFFFF"/>
        </w:rPr>
        <w:t>Encarna</w:t>
      </w:r>
      <w:proofErr w:type="spellEnd"/>
      <w:r w:rsidRPr="008B3EF3">
        <w:rPr>
          <w:rFonts w:ascii="Arial" w:hAnsi="Arial" w:cs="Arial"/>
          <w:i/>
          <w:color w:val="212121"/>
          <w:shd w:val="clear" w:color="auto" w:fill="FFFFFF"/>
        </w:rPr>
        <w:t xml:space="preserve"> </w:t>
      </w:r>
      <w:proofErr w:type="spellStart"/>
      <w:r w:rsidRPr="008B3EF3">
        <w:rPr>
          <w:rFonts w:ascii="Arial" w:hAnsi="Arial" w:cs="Arial"/>
          <w:i/>
          <w:color w:val="212121"/>
          <w:shd w:val="clear" w:color="auto" w:fill="FFFFFF"/>
        </w:rPr>
        <w:t>Bodelón</w:t>
      </w:r>
      <w:proofErr w:type="spellEnd"/>
      <w:r w:rsidRPr="008B3EF3">
        <w:rPr>
          <w:rFonts w:ascii="Arial" w:hAnsi="Arial" w:cs="Arial"/>
          <w:i/>
          <w:color w:val="212121"/>
          <w:shd w:val="clear" w:color="auto" w:fill="FFFFFF"/>
        </w:rPr>
        <w:t xml:space="preserve"> González</w:t>
      </w:r>
      <w:r>
        <w:rPr>
          <w:rFonts w:ascii="Arial" w:hAnsi="Arial" w:cs="Arial"/>
          <w:i/>
          <w:color w:val="212121"/>
          <w:shd w:val="clear" w:color="auto" w:fill="FFFFFF"/>
        </w:rPr>
        <w:t>,</w:t>
      </w:r>
      <w:r w:rsidR="009B0038" w:rsidRPr="00466D6A">
        <w:rPr>
          <w:rFonts w:ascii="Arial" w:hAnsi="Arial" w:cs="Arial"/>
          <w:i/>
          <w:color w:val="212121"/>
          <w:shd w:val="clear" w:color="auto" w:fill="FFFFFF"/>
        </w:rPr>
        <w:t xml:space="preserve"> </w:t>
      </w:r>
      <w:proofErr w:type="spellStart"/>
      <w:r w:rsidR="009B0038" w:rsidRPr="00466D6A">
        <w:rPr>
          <w:rFonts w:ascii="Arial" w:hAnsi="Arial" w:cs="Arial"/>
          <w:i/>
          <w:color w:val="212121"/>
          <w:shd w:val="clear" w:color="auto" w:fill="FFFFFF"/>
        </w:rPr>
        <w:t>Antigona</w:t>
      </w:r>
      <w:proofErr w:type="spellEnd"/>
      <w:r w:rsidR="009B0038" w:rsidRPr="00466D6A">
        <w:rPr>
          <w:rFonts w:ascii="Arial" w:hAnsi="Arial" w:cs="Arial"/>
          <w:i/>
          <w:color w:val="212121"/>
          <w:shd w:val="clear" w:color="auto" w:fill="FFFFFF"/>
        </w:rPr>
        <w:t xml:space="preserve"> Research Group, Barcelona</w:t>
      </w:r>
    </w:p>
    <w:p w:rsidR="009B0038" w:rsidRPr="0037295E" w:rsidRDefault="009B0038" w:rsidP="009B0038">
      <w:pPr>
        <w:spacing w:after="0" w:line="240" w:lineRule="auto"/>
        <w:ind w:left="1440"/>
        <w:rPr>
          <w:rFonts w:ascii="Arial" w:eastAsia="Times New Roman" w:hAnsi="Arial" w:cs="Arial"/>
          <w:color w:val="666A73"/>
          <w:spacing w:val="8"/>
          <w:lang w:eastAsia="en-GB"/>
        </w:rPr>
      </w:pPr>
    </w:p>
    <w:p w:rsidR="009B0038" w:rsidRDefault="00273D40" w:rsidP="00273D40">
      <w:pPr>
        <w:spacing w:after="0" w:line="240" w:lineRule="auto"/>
        <w:ind w:firstLine="720"/>
        <w:rPr>
          <w:rFonts w:ascii="Arial" w:hAnsi="Arial" w:cs="Arial"/>
          <w:b/>
          <w:color w:val="212121"/>
          <w:shd w:val="clear" w:color="auto" w:fill="FFFFFF"/>
        </w:rPr>
      </w:pPr>
      <w:r>
        <w:rPr>
          <w:rFonts w:ascii="Arial" w:hAnsi="Arial" w:cs="Arial"/>
        </w:rPr>
        <w:t>1910</w:t>
      </w:r>
      <w:r>
        <w:rPr>
          <w:rFonts w:ascii="Arial" w:hAnsi="Arial" w:cs="Arial"/>
        </w:rPr>
        <w:tab/>
      </w:r>
      <w:r w:rsidR="0082607E" w:rsidRPr="0037295E">
        <w:rPr>
          <w:rFonts w:ascii="Arial" w:hAnsi="Arial" w:cs="Arial"/>
          <w:b/>
          <w:color w:val="212121"/>
          <w:shd w:val="clear" w:color="auto" w:fill="FFFFFF"/>
        </w:rPr>
        <w:t>Trafficking</w:t>
      </w:r>
      <w:r w:rsidR="009B0038" w:rsidRPr="0037295E">
        <w:rPr>
          <w:rFonts w:ascii="Arial" w:hAnsi="Arial" w:cs="Arial"/>
          <w:b/>
          <w:color w:val="212121"/>
          <w:shd w:val="clear" w:color="auto" w:fill="FFFFFF"/>
        </w:rPr>
        <w:t xml:space="preserve"> of women</w:t>
      </w:r>
      <w:r w:rsidR="0082607E" w:rsidRPr="0037295E">
        <w:rPr>
          <w:rFonts w:ascii="Arial" w:hAnsi="Arial" w:cs="Arial"/>
          <w:b/>
          <w:color w:val="212121"/>
          <w:shd w:val="clear" w:color="auto" w:fill="FFFFFF"/>
        </w:rPr>
        <w:t xml:space="preserve"> for sexual exploitation</w:t>
      </w:r>
      <w:r w:rsidR="009B0038" w:rsidRPr="0037295E">
        <w:rPr>
          <w:rFonts w:ascii="Arial" w:hAnsi="Arial" w:cs="Arial"/>
          <w:b/>
          <w:color w:val="212121"/>
          <w:shd w:val="clear" w:color="auto" w:fill="FFFFFF"/>
        </w:rPr>
        <w:t xml:space="preserve"> in Italy</w:t>
      </w:r>
    </w:p>
    <w:p w:rsidR="001F64A7" w:rsidRPr="001F64A7" w:rsidRDefault="001F64A7" w:rsidP="003D173B">
      <w:pPr>
        <w:spacing w:after="0" w:line="240" w:lineRule="auto"/>
        <w:ind w:left="1440" w:hanging="720"/>
        <w:rPr>
          <w:rFonts w:ascii="Arial" w:hAnsi="Arial" w:cs="Arial"/>
          <w:i/>
        </w:rPr>
      </w:pPr>
      <w:r>
        <w:rPr>
          <w:rFonts w:ascii="Arial" w:hAnsi="Arial" w:cs="Arial"/>
        </w:rPr>
        <w:tab/>
      </w:r>
      <w:r w:rsidR="00401E03" w:rsidRPr="00401E03">
        <w:rPr>
          <w:rFonts w:ascii="Arial" w:eastAsia="Times New Roman" w:hAnsi="Arial" w:cs="Arial"/>
          <w:i/>
          <w:color w:val="000000"/>
          <w:lang w:eastAsia="en-GB"/>
        </w:rPr>
        <w:t xml:space="preserve">Loretta </w:t>
      </w:r>
      <w:proofErr w:type="spellStart"/>
      <w:r w:rsidR="00401E03" w:rsidRPr="00401E03">
        <w:rPr>
          <w:rFonts w:ascii="Arial" w:eastAsia="Times New Roman" w:hAnsi="Arial" w:cs="Arial"/>
          <w:i/>
          <w:color w:val="000000"/>
          <w:lang w:eastAsia="en-GB"/>
        </w:rPr>
        <w:t>Michelini</w:t>
      </w:r>
      <w:proofErr w:type="spellEnd"/>
      <w:r w:rsidR="00401E03" w:rsidRPr="00401E03">
        <w:rPr>
          <w:rFonts w:ascii="Arial" w:eastAsia="Times New Roman" w:hAnsi="Arial" w:cs="Arial"/>
          <w:i/>
          <w:color w:val="000000"/>
          <w:lang w:eastAsia="en-GB"/>
        </w:rPr>
        <w:t xml:space="preserve">, </w:t>
      </w:r>
      <w:proofErr w:type="spellStart"/>
      <w:r>
        <w:rPr>
          <w:rFonts w:ascii="Arial" w:hAnsi="Arial" w:cs="Arial"/>
          <w:i/>
        </w:rPr>
        <w:t>Mondodonna</w:t>
      </w:r>
      <w:proofErr w:type="spellEnd"/>
      <w:r>
        <w:rPr>
          <w:rFonts w:ascii="Arial" w:hAnsi="Arial" w:cs="Arial"/>
          <w:i/>
        </w:rPr>
        <w:t>, Bologna</w:t>
      </w:r>
    </w:p>
    <w:p w:rsidR="001F64A7" w:rsidRDefault="001F64A7" w:rsidP="003D173B">
      <w:pPr>
        <w:spacing w:after="0" w:line="240" w:lineRule="auto"/>
        <w:ind w:left="1440" w:hanging="720"/>
        <w:rPr>
          <w:rFonts w:ascii="Arial" w:hAnsi="Arial" w:cs="Arial"/>
        </w:rPr>
      </w:pPr>
    </w:p>
    <w:p w:rsidR="009B0038" w:rsidRPr="00A92DE5" w:rsidRDefault="00A80A89" w:rsidP="003D173B">
      <w:pPr>
        <w:spacing w:after="0" w:line="240" w:lineRule="auto"/>
        <w:ind w:left="1440" w:hanging="720"/>
        <w:rPr>
          <w:rFonts w:ascii="Arial" w:hAnsi="Arial" w:cs="Arial"/>
          <w:color w:val="FF0000"/>
        </w:rPr>
      </w:pPr>
      <w:r>
        <w:rPr>
          <w:rFonts w:ascii="Arial" w:hAnsi="Arial" w:cs="Arial"/>
        </w:rPr>
        <w:t>1</w:t>
      </w:r>
      <w:r w:rsidR="000D2875">
        <w:rPr>
          <w:rFonts w:ascii="Arial" w:hAnsi="Arial" w:cs="Arial"/>
        </w:rPr>
        <w:t>920</w:t>
      </w:r>
      <w:r w:rsidR="000D2875">
        <w:rPr>
          <w:rFonts w:ascii="Arial" w:hAnsi="Arial" w:cs="Arial"/>
        </w:rPr>
        <w:tab/>
      </w:r>
      <w:r w:rsidR="000D2875" w:rsidRPr="003D173B">
        <w:rPr>
          <w:rFonts w:ascii="Arial" w:hAnsi="Arial" w:cs="Arial"/>
          <w:b/>
        </w:rPr>
        <w:t>Q&amp;A to panel</w:t>
      </w:r>
      <w:r w:rsidR="00A92DE5">
        <w:rPr>
          <w:rFonts w:ascii="Arial" w:hAnsi="Arial" w:cs="Arial"/>
        </w:rPr>
        <w:t xml:space="preserve"> </w:t>
      </w:r>
    </w:p>
    <w:p w:rsidR="000D2875" w:rsidRDefault="000D2875" w:rsidP="000D2875">
      <w:pPr>
        <w:spacing w:after="0" w:line="240" w:lineRule="auto"/>
        <w:rPr>
          <w:rFonts w:ascii="Arial" w:hAnsi="Arial" w:cs="Arial"/>
        </w:rPr>
      </w:pPr>
    </w:p>
    <w:p w:rsidR="0037295E" w:rsidRDefault="000643B3" w:rsidP="0066323A">
      <w:pPr>
        <w:spacing w:after="0" w:line="240" w:lineRule="auto"/>
        <w:rPr>
          <w:rFonts w:ascii="Arial" w:hAnsi="Arial" w:cs="Arial"/>
          <w:b/>
          <w:u w:val="single"/>
        </w:rPr>
      </w:pPr>
      <w:r w:rsidRPr="003D173B">
        <w:rPr>
          <w:rFonts w:ascii="Arial" w:hAnsi="Arial" w:cs="Arial"/>
          <w:b/>
        </w:rPr>
        <w:t>194</w:t>
      </w:r>
      <w:r w:rsidR="003D173B" w:rsidRPr="003D173B">
        <w:rPr>
          <w:rFonts w:ascii="Arial" w:hAnsi="Arial" w:cs="Arial"/>
          <w:b/>
        </w:rPr>
        <w:t>0</w:t>
      </w:r>
      <w:r w:rsidR="003D173B" w:rsidRPr="003D173B">
        <w:rPr>
          <w:rFonts w:ascii="Arial" w:hAnsi="Arial" w:cs="Arial"/>
          <w:b/>
        </w:rPr>
        <w:tab/>
      </w:r>
      <w:r w:rsidR="003D173B">
        <w:rPr>
          <w:rFonts w:ascii="Arial" w:hAnsi="Arial" w:cs="Arial"/>
        </w:rPr>
        <w:tab/>
      </w:r>
      <w:r w:rsidR="003D173B" w:rsidRPr="003D173B">
        <w:rPr>
          <w:rFonts w:ascii="Arial" w:hAnsi="Arial" w:cs="Arial"/>
          <w:b/>
          <w:u w:val="single"/>
        </w:rPr>
        <w:t xml:space="preserve">Panel 2: </w:t>
      </w:r>
      <w:r w:rsidR="003D173B">
        <w:rPr>
          <w:rFonts w:ascii="Arial" w:hAnsi="Arial" w:cs="Arial"/>
          <w:b/>
          <w:u w:val="single"/>
        </w:rPr>
        <w:t xml:space="preserve">UK responses to </w:t>
      </w:r>
      <w:r w:rsidR="000D2875" w:rsidRPr="003D173B">
        <w:rPr>
          <w:rFonts w:ascii="Arial" w:hAnsi="Arial" w:cs="Arial"/>
          <w:b/>
          <w:u w:val="single"/>
        </w:rPr>
        <w:t>FGM</w:t>
      </w:r>
      <w:r w:rsidR="003D173B">
        <w:rPr>
          <w:rFonts w:ascii="Arial" w:hAnsi="Arial" w:cs="Arial"/>
          <w:b/>
          <w:u w:val="single"/>
        </w:rPr>
        <w:t xml:space="preserve"> – research and </w:t>
      </w:r>
      <w:r w:rsidR="0066323A" w:rsidRPr="003D173B">
        <w:rPr>
          <w:rFonts w:ascii="Arial" w:hAnsi="Arial" w:cs="Arial"/>
          <w:b/>
          <w:u w:val="single"/>
        </w:rPr>
        <w:t>practice</w:t>
      </w:r>
    </w:p>
    <w:p w:rsidR="009B0038" w:rsidRPr="003D173B" w:rsidRDefault="003D173B" w:rsidP="003D173B">
      <w:pPr>
        <w:spacing w:after="0" w:line="240" w:lineRule="auto"/>
        <w:ind w:left="720" w:firstLine="720"/>
        <w:rPr>
          <w:rFonts w:ascii="Arial" w:eastAsia="Times New Roman" w:hAnsi="Arial" w:cs="Arial"/>
          <w:bCs/>
          <w:i/>
          <w:lang w:eastAsia="en-GB"/>
        </w:rPr>
      </w:pPr>
      <w:r w:rsidRPr="00273D40">
        <w:rPr>
          <w:rFonts w:ascii="Arial" w:eastAsia="Times New Roman" w:hAnsi="Arial" w:cs="Arial"/>
          <w:bCs/>
          <w:i/>
          <w:lang w:eastAsia="en-GB"/>
        </w:rPr>
        <w:t xml:space="preserve">Chair: </w:t>
      </w:r>
      <w:r w:rsidRPr="00273D40">
        <w:rPr>
          <w:rFonts w:ascii="Arial" w:hAnsi="Arial" w:cs="Arial"/>
          <w:i/>
        </w:rPr>
        <w:t xml:space="preserve">Rissa </w:t>
      </w:r>
      <w:proofErr w:type="spellStart"/>
      <w:r w:rsidRPr="00273D40">
        <w:rPr>
          <w:rFonts w:ascii="Arial" w:hAnsi="Arial" w:cs="Arial"/>
          <w:i/>
        </w:rPr>
        <w:t>Mohabir</w:t>
      </w:r>
      <w:proofErr w:type="spellEnd"/>
      <w:r w:rsidRPr="00273D40">
        <w:rPr>
          <w:rFonts w:ascii="Arial" w:hAnsi="Arial" w:cs="Arial"/>
          <w:i/>
        </w:rPr>
        <w:t>, Trauma Awareness</w:t>
      </w:r>
    </w:p>
    <w:p w:rsidR="003D173B" w:rsidRDefault="003D173B" w:rsidP="003D173B">
      <w:pPr>
        <w:spacing w:after="0" w:line="240" w:lineRule="auto"/>
        <w:rPr>
          <w:rFonts w:ascii="Arial" w:hAnsi="Arial" w:cs="Arial"/>
        </w:rPr>
      </w:pPr>
    </w:p>
    <w:p w:rsidR="006D778F" w:rsidRDefault="003D173B" w:rsidP="003D173B">
      <w:pPr>
        <w:spacing w:after="0" w:line="240" w:lineRule="auto"/>
        <w:rPr>
          <w:rFonts w:ascii="Arial" w:hAnsi="Arial" w:cs="Arial"/>
        </w:rPr>
      </w:pPr>
      <w:r>
        <w:rPr>
          <w:rFonts w:ascii="Arial" w:hAnsi="Arial" w:cs="Arial"/>
        </w:rPr>
        <w:tab/>
        <w:t>1940</w:t>
      </w:r>
      <w:r>
        <w:rPr>
          <w:rFonts w:ascii="Arial" w:hAnsi="Arial" w:cs="Arial"/>
        </w:rPr>
        <w:tab/>
      </w:r>
      <w:r w:rsidR="006D778F" w:rsidRPr="006D778F">
        <w:rPr>
          <w:rFonts w:ascii="Arial" w:hAnsi="Arial" w:cs="Arial"/>
          <w:b/>
        </w:rPr>
        <w:t>FGM and honour-based violence</w:t>
      </w:r>
    </w:p>
    <w:p w:rsidR="006D778F" w:rsidRPr="006D778F" w:rsidRDefault="006D778F" w:rsidP="003D173B">
      <w:pPr>
        <w:spacing w:after="0" w:line="240" w:lineRule="auto"/>
        <w:rPr>
          <w:rFonts w:ascii="Arial" w:hAnsi="Arial" w:cs="Arial"/>
          <w:i/>
        </w:rPr>
      </w:pPr>
      <w:r>
        <w:rPr>
          <w:rFonts w:ascii="Arial" w:hAnsi="Arial" w:cs="Arial"/>
        </w:rPr>
        <w:tab/>
      </w:r>
      <w:r>
        <w:rPr>
          <w:rFonts w:ascii="Arial" w:hAnsi="Arial" w:cs="Arial"/>
        </w:rPr>
        <w:tab/>
      </w:r>
      <w:proofErr w:type="spellStart"/>
      <w:r>
        <w:rPr>
          <w:rFonts w:ascii="Arial" w:hAnsi="Arial" w:cs="Arial"/>
          <w:i/>
        </w:rPr>
        <w:t>Fadi</w:t>
      </w:r>
      <w:proofErr w:type="spellEnd"/>
      <w:r>
        <w:rPr>
          <w:rFonts w:ascii="Arial" w:hAnsi="Arial" w:cs="Arial"/>
          <w:i/>
        </w:rPr>
        <w:t xml:space="preserve"> </w:t>
      </w:r>
      <w:r w:rsidR="00B54B86" w:rsidRPr="00B54B86">
        <w:rPr>
          <w:rFonts w:ascii="Arial" w:hAnsi="Arial" w:cs="Arial"/>
          <w:i/>
        </w:rPr>
        <w:t>Al-</w:t>
      </w:r>
      <w:proofErr w:type="spellStart"/>
      <w:r w:rsidR="00B54B86" w:rsidRPr="00B54B86">
        <w:rPr>
          <w:rFonts w:ascii="Arial" w:hAnsi="Arial" w:cs="Arial"/>
          <w:i/>
        </w:rPr>
        <w:t>Zubaidi</w:t>
      </w:r>
      <w:proofErr w:type="spellEnd"/>
      <w:r w:rsidR="00B54B86">
        <w:rPr>
          <w:rFonts w:ascii="Segoe UI" w:hAnsi="Segoe UI" w:cs="Segoe UI"/>
          <w:color w:val="212121"/>
          <w:sz w:val="20"/>
          <w:szCs w:val="20"/>
          <w:shd w:val="clear" w:color="auto" w:fill="FFFFFF"/>
        </w:rPr>
        <w:t xml:space="preserve"> </w:t>
      </w:r>
      <w:r>
        <w:rPr>
          <w:rFonts w:ascii="Arial" w:hAnsi="Arial" w:cs="Arial"/>
          <w:i/>
        </w:rPr>
        <w:t xml:space="preserve">and Rania Ibrahim, </w:t>
      </w:r>
      <w:r w:rsidR="007679DD">
        <w:rPr>
          <w:rFonts w:ascii="Arial" w:hAnsi="Arial" w:cs="Arial"/>
          <w:i/>
        </w:rPr>
        <w:t xml:space="preserve">Integrate </w:t>
      </w:r>
      <w:r w:rsidR="008B49AB">
        <w:rPr>
          <w:rFonts w:ascii="Arial" w:hAnsi="Arial" w:cs="Arial"/>
          <w:i/>
        </w:rPr>
        <w:t>UK</w:t>
      </w:r>
    </w:p>
    <w:p w:rsidR="003D173B" w:rsidRDefault="003D173B" w:rsidP="003D173B">
      <w:pPr>
        <w:spacing w:after="0" w:line="240" w:lineRule="auto"/>
        <w:rPr>
          <w:rFonts w:ascii="Arial" w:hAnsi="Arial" w:cs="Arial"/>
        </w:rPr>
      </w:pPr>
    </w:p>
    <w:p w:rsidR="00DE00EC" w:rsidRPr="00DE00EC" w:rsidRDefault="003D173B" w:rsidP="003D173B">
      <w:pPr>
        <w:spacing w:after="0" w:line="240" w:lineRule="auto"/>
        <w:rPr>
          <w:rFonts w:ascii="Arial" w:hAnsi="Arial" w:cs="Arial"/>
          <w:b/>
        </w:rPr>
      </w:pPr>
      <w:r>
        <w:rPr>
          <w:rFonts w:ascii="Arial" w:hAnsi="Arial" w:cs="Arial"/>
        </w:rPr>
        <w:tab/>
        <w:t>1950</w:t>
      </w:r>
      <w:r>
        <w:rPr>
          <w:rFonts w:ascii="Arial" w:hAnsi="Arial" w:cs="Arial"/>
        </w:rPr>
        <w:tab/>
      </w:r>
      <w:r w:rsidR="005C43C8">
        <w:rPr>
          <w:rFonts w:ascii="Arial" w:hAnsi="Arial" w:cs="Arial"/>
          <w:b/>
        </w:rPr>
        <w:t>Prevention of FGM – working with affected communities</w:t>
      </w:r>
    </w:p>
    <w:p w:rsidR="003D173B" w:rsidRPr="00DE00EC" w:rsidRDefault="003D173B" w:rsidP="0021481C">
      <w:pPr>
        <w:spacing w:after="0" w:line="240" w:lineRule="auto"/>
        <w:ind w:left="1440"/>
        <w:rPr>
          <w:rFonts w:ascii="Arial" w:hAnsi="Arial" w:cs="Arial"/>
          <w:i/>
        </w:rPr>
      </w:pPr>
      <w:proofErr w:type="spellStart"/>
      <w:r w:rsidRPr="00DE00EC">
        <w:rPr>
          <w:rFonts w:ascii="Arial" w:hAnsi="Arial" w:cs="Arial"/>
          <w:i/>
        </w:rPr>
        <w:t>Saadye</w:t>
      </w:r>
      <w:proofErr w:type="spellEnd"/>
      <w:r w:rsidRPr="00DE00EC">
        <w:rPr>
          <w:rFonts w:ascii="Arial" w:hAnsi="Arial" w:cs="Arial"/>
          <w:i/>
        </w:rPr>
        <w:t xml:space="preserve"> Ali</w:t>
      </w:r>
      <w:r w:rsidR="00DE00EC">
        <w:rPr>
          <w:rFonts w:ascii="Arial" w:hAnsi="Arial" w:cs="Arial"/>
          <w:i/>
        </w:rPr>
        <w:t xml:space="preserve">, </w:t>
      </w:r>
      <w:r w:rsidR="0021481C">
        <w:rPr>
          <w:rFonts w:ascii="Arial" w:hAnsi="Arial" w:cs="Arial"/>
          <w:i/>
        </w:rPr>
        <w:t xml:space="preserve">Community health advocate </w:t>
      </w:r>
      <w:r w:rsidR="00B357E9">
        <w:rPr>
          <w:rFonts w:ascii="Arial" w:hAnsi="Arial" w:cs="Arial"/>
          <w:i/>
        </w:rPr>
        <w:t>and sexual health nurse</w:t>
      </w:r>
    </w:p>
    <w:p w:rsidR="003D173B" w:rsidRDefault="003D173B" w:rsidP="003D173B">
      <w:pPr>
        <w:spacing w:after="0" w:line="240" w:lineRule="auto"/>
        <w:rPr>
          <w:rFonts w:ascii="Arial" w:hAnsi="Arial" w:cs="Arial"/>
        </w:rPr>
      </w:pPr>
    </w:p>
    <w:p w:rsidR="009247C1" w:rsidRPr="009247C1" w:rsidRDefault="003D173B" w:rsidP="009247C1">
      <w:pPr>
        <w:spacing w:after="0" w:line="240" w:lineRule="auto"/>
        <w:ind w:left="1440" w:hanging="720"/>
        <w:rPr>
          <w:rFonts w:ascii="Arial" w:hAnsi="Arial" w:cs="Arial"/>
          <w:b/>
          <w:shd w:val="clear" w:color="auto" w:fill="FFFFFF"/>
        </w:rPr>
      </w:pPr>
      <w:r>
        <w:rPr>
          <w:rFonts w:ascii="Arial" w:hAnsi="Arial" w:cs="Arial"/>
        </w:rPr>
        <w:t>2000</w:t>
      </w:r>
      <w:r>
        <w:rPr>
          <w:rFonts w:ascii="Arial" w:hAnsi="Arial" w:cs="Arial"/>
        </w:rPr>
        <w:tab/>
      </w:r>
      <w:r w:rsidR="009247C1" w:rsidRPr="009247C1">
        <w:rPr>
          <w:rFonts w:ascii="Arial" w:hAnsi="Arial" w:cs="Arial"/>
          <w:b/>
          <w:shd w:val="clear" w:color="auto" w:fill="FFFFFF"/>
        </w:rPr>
        <w:t>Community engagement to ending FGM in a generation; a multiagency approach’</w:t>
      </w:r>
    </w:p>
    <w:p w:rsidR="009247C1" w:rsidRDefault="006E4D5D" w:rsidP="009247C1">
      <w:pPr>
        <w:spacing w:after="0" w:line="240" w:lineRule="auto"/>
        <w:ind w:left="1440"/>
        <w:rPr>
          <w:rFonts w:ascii="Arial" w:hAnsi="Arial" w:cs="Arial"/>
        </w:rPr>
      </w:pPr>
      <w:r w:rsidRPr="00775CD5">
        <w:rPr>
          <w:rFonts w:ascii="Arial" w:hAnsi="Arial" w:cs="Arial"/>
          <w:i/>
        </w:rPr>
        <w:t>J</w:t>
      </w:r>
      <w:r w:rsidRPr="00DE00EC">
        <w:rPr>
          <w:rFonts w:ascii="Arial" w:hAnsi="Arial" w:cs="Arial"/>
          <w:i/>
        </w:rPr>
        <w:t>ackie Mathers</w:t>
      </w:r>
      <w:r w:rsidR="00DE00EC">
        <w:rPr>
          <w:rFonts w:ascii="Arial" w:hAnsi="Arial" w:cs="Arial"/>
        </w:rPr>
        <w:t>,</w:t>
      </w:r>
      <w:r w:rsidR="009247C1">
        <w:rPr>
          <w:rFonts w:ascii="Arial" w:hAnsi="Arial" w:cs="Arial"/>
        </w:rPr>
        <w:t xml:space="preserve"> NHS</w:t>
      </w:r>
    </w:p>
    <w:p w:rsidR="00775CD5" w:rsidRDefault="000643B3" w:rsidP="009B0038">
      <w:pPr>
        <w:spacing w:after="0" w:line="240" w:lineRule="auto"/>
        <w:ind w:left="1440" w:hanging="1440"/>
        <w:rPr>
          <w:rFonts w:ascii="Arial" w:hAnsi="Arial" w:cs="Arial"/>
        </w:rPr>
      </w:pPr>
      <w:r>
        <w:rPr>
          <w:rFonts w:ascii="Arial" w:hAnsi="Arial" w:cs="Arial"/>
        </w:rPr>
        <w:tab/>
      </w:r>
    </w:p>
    <w:p w:rsidR="003D173B" w:rsidRPr="003D173B" w:rsidRDefault="00775CD5" w:rsidP="009B0038">
      <w:pPr>
        <w:spacing w:after="0" w:line="240" w:lineRule="auto"/>
        <w:ind w:left="1440" w:hanging="1440"/>
        <w:rPr>
          <w:rFonts w:ascii="Arial" w:hAnsi="Arial" w:cs="Arial"/>
        </w:rPr>
      </w:pPr>
      <w:r>
        <w:rPr>
          <w:rFonts w:ascii="Arial" w:hAnsi="Arial" w:cs="Arial"/>
          <w:b/>
        </w:rPr>
        <w:t>2010</w:t>
      </w:r>
      <w:r>
        <w:rPr>
          <w:rFonts w:ascii="Arial" w:hAnsi="Arial" w:cs="Arial"/>
          <w:b/>
        </w:rPr>
        <w:tab/>
      </w:r>
      <w:r w:rsidR="000643B3" w:rsidRPr="003D173B">
        <w:rPr>
          <w:rFonts w:ascii="Arial" w:hAnsi="Arial" w:cs="Arial"/>
          <w:b/>
        </w:rPr>
        <w:t xml:space="preserve">Q&amp;A </w:t>
      </w:r>
      <w:r w:rsidR="008463CD" w:rsidRPr="003D173B">
        <w:rPr>
          <w:rFonts w:ascii="Arial" w:hAnsi="Arial" w:cs="Arial"/>
          <w:b/>
        </w:rPr>
        <w:t>to panel</w:t>
      </w:r>
    </w:p>
    <w:p w:rsidR="003D173B" w:rsidRPr="003D173B" w:rsidRDefault="003D173B" w:rsidP="009B0038">
      <w:pPr>
        <w:spacing w:after="0" w:line="240" w:lineRule="auto"/>
        <w:ind w:left="1440" w:hanging="1440"/>
        <w:rPr>
          <w:rFonts w:ascii="Arial" w:hAnsi="Arial" w:cs="Arial"/>
        </w:rPr>
      </w:pPr>
    </w:p>
    <w:p w:rsidR="00B6679C" w:rsidRPr="003D173B" w:rsidRDefault="003D173B" w:rsidP="009B0038">
      <w:pPr>
        <w:spacing w:after="0" w:line="240" w:lineRule="auto"/>
        <w:ind w:left="1440" w:hanging="1440"/>
        <w:rPr>
          <w:rFonts w:ascii="Arial" w:hAnsi="Arial" w:cs="Arial"/>
        </w:rPr>
      </w:pPr>
      <w:r w:rsidRPr="00775CD5">
        <w:rPr>
          <w:rFonts w:ascii="Arial" w:hAnsi="Arial" w:cs="Arial"/>
          <w:b/>
        </w:rPr>
        <w:t>2030</w:t>
      </w:r>
      <w:r w:rsidRPr="003D173B">
        <w:rPr>
          <w:rFonts w:ascii="Arial" w:hAnsi="Arial" w:cs="Arial"/>
        </w:rPr>
        <w:tab/>
      </w:r>
      <w:r w:rsidRPr="003D173B">
        <w:rPr>
          <w:rFonts w:ascii="Arial" w:hAnsi="Arial" w:cs="Arial"/>
          <w:b/>
        </w:rPr>
        <w:t>C</w:t>
      </w:r>
      <w:r w:rsidR="000643B3" w:rsidRPr="003D173B">
        <w:rPr>
          <w:rFonts w:ascii="Arial" w:hAnsi="Arial" w:cs="Arial"/>
          <w:b/>
        </w:rPr>
        <w:t>lose</w:t>
      </w:r>
    </w:p>
    <w:p w:rsidR="00466D6A" w:rsidRPr="0037295E" w:rsidRDefault="00466D6A" w:rsidP="009B0038">
      <w:pPr>
        <w:spacing w:after="0"/>
        <w:ind w:left="1440" w:hanging="1440"/>
        <w:rPr>
          <w:rFonts w:ascii="Arial" w:hAnsi="Arial" w:cs="Arial"/>
        </w:rPr>
      </w:pPr>
    </w:p>
    <w:p w:rsidR="00466D6A" w:rsidRPr="007B292B" w:rsidRDefault="00466D6A" w:rsidP="005A6750">
      <w:pPr>
        <w:spacing w:after="0"/>
        <w:jc w:val="center"/>
        <w:rPr>
          <w:rFonts w:ascii="Arial" w:hAnsi="Arial" w:cs="Arial"/>
          <w:b/>
          <w:u w:val="single"/>
        </w:rPr>
      </w:pPr>
      <w:r w:rsidRPr="0037295E">
        <w:rPr>
          <w:rFonts w:ascii="Arial" w:hAnsi="Arial" w:cs="Arial"/>
        </w:rPr>
        <w:br w:type="page"/>
      </w:r>
      <w:r w:rsidR="005A6750" w:rsidRPr="007B292B">
        <w:rPr>
          <w:rFonts w:ascii="Arial" w:hAnsi="Arial" w:cs="Arial"/>
          <w:b/>
          <w:u w:val="single"/>
        </w:rPr>
        <w:lastRenderedPageBreak/>
        <w:t>Chair and speaker bios</w:t>
      </w:r>
    </w:p>
    <w:p w:rsidR="005A6750" w:rsidRPr="005A6750" w:rsidRDefault="005A6750" w:rsidP="009B0038">
      <w:pPr>
        <w:spacing w:after="0"/>
        <w:rPr>
          <w:rFonts w:ascii="Arial" w:hAnsi="Arial" w:cs="Arial"/>
        </w:rPr>
      </w:pPr>
    </w:p>
    <w:p w:rsidR="001F64A7" w:rsidRPr="009647D6" w:rsidRDefault="005A6750" w:rsidP="00091FB2">
      <w:pPr>
        <w:shd w:val="clear" w:color="auto" w:fill="FFFFFF"/>
        <w:jc w:val="both"/>
        <w:rPr>
          <w:rFonts w:ascii="Arial" w:eastAsia="Times New Roman" w:hAnsi="Arial" w:cs="Arial"/>
          <w:color w:val="212121"/>
          <w:lang w:eastAsia="en-GB"/>
        </w:rPr>
      </w:pPr>
      <w:r w:rsidRPr="009647D6">
        <w:rPr>
          <w:rFonts w:ascii="Arial" w:hAnsi="Arial" w:cs="Arial"/>
          <w:b/>
        </w:rPr>
        <w:t>Councillor Asher Craig</w:t>
      </w:r>
      <w:r w:rsidR="0049426D">
        <w:rPr>
          <w:rFonts w:ascii="Arial" w:hAnsi="Arial" w:cs="Arial"/>
          <w:b/>
        </w:rPr>
        <w:t xml:space="preserve"> </w:t>
      </w:r>
      <w:r w:rsidR="00401E03" w:rsidRPr="009647D6">
        <w:rPr>
          <w:rFonts w:ascii="Arial" w:eastAsia="Times New Roman" w:hAnsi="Arial" w:cs="Arial"/>
          <w:color w:val="212121"/>
          <w:lang w:eastAsia="en-GB"/>
        </w:rPr>
        <w:t xml:space="preserve">has over 30 years’ experience as a community activist, leader, management consultant and now politician.  She has championed the needs of the voice-less, with a </w:t>
      </w:r>
      <w:proofErr w:type="gramStart"/>
      <w:r w:rsidR="00401E03" w:rsidRPr="009647D6">
        <w:rPr>
          <w:rFonts w:ascii="Arial" w:eastAsia="Times New Roman" w:hAnsi="Arial" w:cs="Arial"/>
          <w:color w:val="212121"/>
          <w:lang w:eastAsia="en-GB"/>
        </w:rPr>
        <w:t>particular emphasis</w:t>
      </w:r>
      <w:proofErr w:type="gramEnd"/>
      <w:r w:rsidR="00401E03" w:rsidRPr="009647D6">
        <w:rPr>
          <w:rFonts w:ascii="Arial" w:eastAsia="Times New Roman" w:hAnsi="Arial" w:cs="Arial"/>
          <w:color w:val="212121"/>
          <w:lang w:eastAsia="en-GB"/>
        </w:rPr>
        <w:t xml:space="preserve"> on the social-economic development of BME and under-represented communities, working at local, regional and national level across the public and VCS sector. Asher was elected as the Labour Councillor for the ward of St George West, Bristol in May 2016 and was appointed to the Cabinet with the </w:t>
      </w:r>
      <w:r w:rsidR="00AF1320" w:rsidRPr="009647D6">
        <w:rPr>
          <w:rFonts w:ascii="Arial" w:eastAsia="Times New Roman" w:hAnsi="Arial" w:cs="Arial"/>
          <w:color w:val="212121"/>
          <w:lang w:eastAsia="en-GB"/>
        </w:rPr>
        <w:t>wide-reaching</w:t>
      </w:r>
      <w:r w:rsidR="00401E03" w:rsidRPr="009647D6">
        <w:rPr>
          <w:rFonts w:ascii="Arial" w:eastAsia="Times New Roman" w:hAnsi="Arial" w:cs="Arial"/>
          <w:color w:val="212121"/>
          <w:lang w:eastAsia="en-GB"/>
        </w:rPr>
        <w:t xml:space="preserve"> portfolio of Neighbourhoods in August 2016.In March 2017 Asher was asked to step into the new role of Deputy Mayor – Communities, bringing into &amp; elevating the issue of Public Health within this new portfolio.  She is committed to addressing discrimination and multi-level inequalities which impact diverse urban populations.  Asher is also a school governor, board member of a National Awarding Body and is a Trustee of Fairfield House, Bath - former home to Emperor Haile Selassie whilst in exile.</w:t>
      </w:r>
    </w:p>
    <w:p w:rsidR="007B292B" w:rsidRPr="009647D6" w:rsidRDefault="001F64A7" w:rsidP="00091FB2">
      <w:pPr>
        <w:jc w:val="both"/>
        <w:rPr>
          <w:rFonts w:ascii="Arial" w:hAnsi="Arial" w:cs="Arial"/>
          <w:b/>
        </w:rPr>
      </w:pPr>
      <w:r w:rsidRPr="009647D6">
        <w:rPr>
          <w:rFonts w:ascii="Arial" w:hAnsi="Arial" w:cs="Arial"/>
          <w:b/>
          <w:color w:val="000000"/>
        </w:rPr>
        <w:t xml:space="preserve">Rissa </w:t>
      </w:r>
      <w:proofErr w:type="spellStart"/>
      <w:r w:rsidRPr="009647D6">
        <w:rPr>
          <w:rFonts w:ascii="Arial" w:hAnsi="Arial" w:cs="Arial"/>
          <w:b/>
          <w:color w:val="000000"/>
        </w:rPr>
        <w:t>Mohabir</w:t>
      </w:r>
      <w:proofErr w:type="spellEnd"/>
      <w:r w:rsidRPr="009647D6">
        <w:rPr>
          <w:rFonts w:ascii="Arial" w:hAnsi="Arial" w:cs="Arial"/>
          <w:b/>
          <w:color w:val="000000"/>
        </w:rPr>
        <w:t xml:space="preserve"> </w:t>
      </w:r>
      <w:r w:rsidRPr="009647D6">
        <w:rPr>
          <w:rFonts w:ascii="Arial" w:hAnsi="Arial" w:cs="Arial"/>
          <w:color w:val="000000"/>
        </w:rPr>
        <w:t>has over 28 years</w:t>
      </w:r>
      <w:r w:rsidR="00091FB2" w:rsidRPr="009647D6">
        <w:rPr>
          <w:rFonts w:ascii="Arial" w:hAnsi="Arial" w:cs="Arial"/>
          <w:color w:val="000000"/>
        </w:rPr>
        <w:t>’</w:t>
      </w:r>
      <w:r w:rsidRPr="009647D6">
        <w:rPr>
          <w:rFonts w:ascii="Arial" w:hAnsi="Arial" w:cs="Arial"/>
          <w:color w:val="000000"/>
        </w:rPr>
        <w:t xml:space="preserve"> experience as a trainer for medical doctors and homeopaths in the UK and internationally, notably in Serbia and Croatia (2000-2007) and currently offers trauma training programs to service providers. Rissa is timetabled to launch her publications in 2018, A Life Journey- Impact of War on Women -Refugee Women of Bristol and Leaving Our Homeland- Syria to Isles of Bute. Trauma Awareness Community Interest P</w:t>
      </w:r>
      <w:r w:rsidRPr="009647D6">
        <w:rPr>
          <w:rFonts w:ascii="Arial" w:hAnsi="Arial" w:cs="Arial"/>
          <w:color w:val="212121"/>
          <w:shd w:val="clear" w:color="auto" w:fill="FFFFFF"/>
        </w:rPr>
        <w:t>roductions &amp; Publications</w:t>
      </w:r>
      <w:r w:rsidRPr="009647D6">
        <w:rPr>
          <w:rFonts w:ascii="Arial" w:hAnsi="Arial" w:cs="Arial"/>
          <w:color w:val="000000"/>
        </w:rPr>
        <w:t xml:space="preserve"> is currently working on a community listening project with refugee services addressing unmet needs leading to a publication Disabled refugees with specific needs from shrapnel and bullet injury</w:t>
      </w:r>
      <w:r w:rsidR="00091FB2" w:rsidRPr="009647D6">
        <w:rPr>
          <w:rFonts w:ascii="Arial" w:hAnsi="Arial" w:cs="Arial"/>
          <w:color w:val="000000"/>
        </w:rPr>
        <w:t>.</w:t>
      </w:r>
    </w:p>
    <w:p w:rsidR="008B3EF3" w:rsidRPr="00DD10C0" w:rsidRDefault="008350B1" w:rsidP="00DD10C0">
      <w:pPr>
        <w:shd w:val="clear" w:color="auto" w:fill="FFFFFF"/>
        <w:jc w:val="both"/>
        <w:rPr>
          <w:rFonts w:ascii="Arial" w:eastAsia="Times New Roman" w:hAnsi="Arial" w:cs="Arial"/>
          <w:color w:val="212121"/>
          <w:lang w:eastAsia="en-GB"/>
        </w:rPr>
      </w:pPr>
      <w:proofErr w:type="spellStart"/>
      <w:r w:rsidRPr="009647D6">
        <w:rPr>
          <w:rFonts w:ascii="Arial" w:hAnsi="Arial" w:cs="Arial"/>
          <w:b/>
          <w:color w:val="212121"/>
          <w:shd w:val="clear" w:color="auto" w:fill="FFFFFF"/>
        </w:rPr>
        <w:t>Dr.</w:t>
      </w:r>
      <w:proofErr w:type="spellEnd"/>
      <w:r w:rsidR="00DA5B6A">
        <w:rPr>
          <w:rFonts w:ascii="Arial" w:hAnsi="Arial" w:cs="Arial"/>
          <w:b/>
          <w:color w:val="212121"/>
          <w:shd w:val="clear" w:color="auto" w:fill="FFFFFF"/>
        </w:rPr>
        <w:t xml:space="preserve"> </w:t>
      </w:r>
      <w:r w:rsidRPr="009647D6">
        <w:rPr>
          <w:rFonts w:ascii="Arial" w:hAnsi="Arial" w:cs="Arial"/>
          <w:b/>
          <w:color w:val="212121"/>
          <w:shd w:val="clear" w:color="auto" w:fill="FFFFFF"/>
        </w:rPr>
        <w:t xml:space="preserve">Christos </w:t>
      </w:r>
      <w:proofErr w:type="spellStart"/>
      <w:r w:rsidRPr="009647D6">
        <w:rPr>
          <w:rFonts w:ascii="Arial" w:hAnsi="Arial" w:cs="Arial"/>
          <w:b/>
          <w:color w:val="212121"/>
          <w:shd w:val="clear" w:color="auto" w:fill="FFFFFF"/>
        </w:rPr>
        <w:t>Illiadis</w:t>
      </w:r>
      <w:proofErr w:type="spellEnd"/>
      <w:r w:rsidR="00AB5508" w:rsidRPr="009647D6">
        <w:rPr>
          <w:rFonts w:ascii="Arial" w:hAnsi="Arial" w:cs="Arial"/>
          <w:b/>
          <w:color w:val="212121"/>
          <w:shd w:val="clear" w:color="auto" w:fill="FFFFFF"/>
        </w:rPr>
        <w:t xml:space="preserve"> </w:t>
      </w:r>
      <w:r w:rsidR="00AB5508" w:rsidRPr="009647D6">
        <w:rPr>
          <w:rFonts w:ascii="Arial" w:hAnsi="Arial" w:cs="Arial"/>
          <w:color w:val="212121"/>
          <w:shd w:val="clear" w:color="auto" w:fill="FFFFFF"/>
        </w:rPr>
        <w:t xml:space="preserve">has a </w:t>
      </w:r>
      <w:r w:rsidR="00AB5508" w:rsidRPr="009647D6">
        <w:rPr>
          <w:rFonts w:ascii="Arial" w:eastAsia="Times New Roman" w:hAnsi="Arial" w:cs="Arial"/>
          <w:color w:val="212121"/>
          <w:lang w:eastAsia="en-GB"/>
        </w:rPr>
        <w:t xml:space="preserve">PhD in Ideology and Discourse Analysis (2012), from the Government Department at the University of Essex. He holds a BA and MA in Political Science and History. He has participated in various research programs on the fields of Human Rights, migrant integration and minorities, as also on Roma rights and inclusion. He currently collaborates with the Council of Europe as the National Coordinator in Greece for the JUSTROM program on Roma women access to justice </w:t>
      </w:r>
      <w:proofErr w:type="gramStart"/>
      <w:r w:rsidR="00AB5508" w:rsidRPr="009647D6">
        <w:rPr>
          <w:rFonts w:ascii="Arial" w:eastAsia="Times New Roman" w:hAnsi="Arial" w:cs="Arial"/>
          <w:color w:val="212121"/>
          <w:lang w:eastAsia="en-GB"/>
        </w:rPr>
        <w:t>and also</w:t>
      </w:r>
      <w:proofErr w:type="gramEnd"/>
      <w:r w:rsidR="00AB5508" w:rsidRPr="009647D6">
        <w:rPr>
          <w:rFonts w:ascii="Arial" w:eastAsia="Times New Roman" w:hAnsi="Arial" w:cs="Arial"/>
          <w:color w:val="212121"/>
          <w:lang w:eastAsia="en-GB"/>
        </w:rPr>
        <w:t xml:space="preserve"> with </w:t>
      </w:r>
      <w:proofErr w:type="spellStart"/>
      <w:r w:rsidR="00AB5508" w:rsidRPr="009647D6">
        <w:rPr>
          <w:rFonts w:ascii="Arial" w:eastAsia="Times New Roman" w:hAnsi="Arial" w:cs="Arial"/>
          <w:color w:val="212121"/>
          <w:lang w:eastAsia="en-GB"/>
        </w:rPr>
        <w:t>Symviosis</w:t>
      </w:r>
      <w:proofErr w:type="spellEnd"/>
      <w:r w:rsidR="00AB5508" w:rsidRPr="009647D6">
        <w:rPr>
          <w:rFonts w:ascii="Arial" w:eastAsia="Times New Roman" w:hAnsi="Arial" w:cs="Arial"/>
          <w:color w:val="212121"/>
          <w:lang w:eastAsia="en-GB"/>
        </w:rPr>
        <w:t xml:space="preserve"> for the implementation of the EU DG Justice funded project “Addressing Sexual Violence Against Refugee Women”. Since 2013 he is elected at the board of the Hellenic League of Human Rights. </w:t>
      </w:r>
    </w:p>
    <w:p w:rsidR="003F1A4D" w:rsidRDefault="008B3EF3" w:rsidP="00DD10C0">
      <w:pPr>
        <w:spacing w:before="100" w:beforeAutospacing="1" w:after="100" w:afterAutospacing="1" w:line="240" w:lineRule="auto"/>
        <w:jc w:val="both"/>
        <w:rPr>
          <w:rFonts w:ascii="Arial" w:eastAsia="Times New Roman" w:hAnsi="Arial" w:cs="Arial"/>
          <w:color w:val="212121"/>
          <w:lang w:eastAsia="en-GB"/>
        </w:rPr>
      </w:pPr>
      <w:proofErr w:type="spellStart"/>
      <w:r w:rsidRPr="008B3EF3">
        <w:rPr>
          <w:rFonts w:ascii="Arial" w:eastAsia="Times New Roman" w:hAnsi="Arial" w:cs="Arial"/>
          <w:b/>
          <w:color w:val="212121"/>
          <w:lang w:eastAsia="en-GB"/>
        </w:rPr>
        <w:t>Encarna</w:t>
      </w:r>
      <w:proofErr w:type="spellEnd"/>
      <w:r w:rsidRPr="008B3EF3">
        <w:rPr>
          <w:rFonts w:ascii="Arial" w:eastAsia="Times New Roman" w:hAnsi="Arial" w:cs="Arial"/>
          <w:b/>
          <w:color w:val="212121"/>
          <w:lang w:eastAsia="en-GB"/>
        </w:rPr>
        <w:t xml:space="preserve"> </w:t>
      </w:r>
      <w:proofErr w:type="spellStart"/>
      <w:r w:rsidRPr="008B3EF3">
        <w:rPr>
          <w:rFonts w:ascii="Arial" w:eastAsia="Times New Roman" w:hAnsi="Arial" w:cs="Arial"/>
          <w:b/>
          <w:color w:val="212121"/>
          <w:lang w:eastAsia="en-GB"/>
        </w:rPr>
        <w:t>Bodelón</w:t>
      </w:r>
      <w:proofErr w:type="spellEnd"/>
      <w:r w:rsidRPr="008B3EF3">
        <w:rPr>
          <w:rFonts w:ascii="Arial" w:eastAsia="Times New Roman" w:hAnsi="Arial" w:cs="Arial"/>
          <w:b/>
          <w:color w:val="212121"/>
          <w:lang w:eastAsia="en-GB"/>
        </w:rPr>
        <w:t xml:space="preserve"> González</w:t>
      </w:r>
      <w:r w:rsidRPr="008B3EF3">
        <w:rPr>
          <w:rFonts w:ascii="Arial" w:eastAsia="Times New Roman" w:hAnsi="Arial" w:cs="Arial"/>
          <w:color w:val="212121"/>
          <w:lang w:eastAsia="en-GB"/>
        </w:rPr>
        <w:t xml:space="preserve"> is lecturer in Philosophy of Law at the Law Faculty of the </w:t>
      </w:r>
      <w:proofErr w:type="spellStart"/>
      <w:r w:rsidRPr="008B3EF3">
        <w:rPr>
          <w:rFonts w:ascii="Arial" w:eastAsia="Times New Roman" w:hAnsi="Arial" w:cs="Arial"/>
          <w:color w:val="212121"/>
          <w:lang w:eastAsia="en-GB"/>
        </w:rPr>
        <w:t>Universitat</w:t>
      </w:r>
      <w:proofErr w:type="spellEnd"/>
      <w:r w:rsidRPr="008B3EF3">
        <w:rPr>
          <w:rFonts w:ascii="Arial" w:eastAsia="Times New Roman" w:hAnsi="Arial" w:cs="Arial"/>
          <w:color w:val="212121"/>
          <w:lang w:eastAsia="en-GB"/>
        </w:rPr>
        <w:t xml:space="preserve"> de Barcelona. </w:t>
      </w:r>
      <w:r w:rsidR="003F1A4D">
        <w:rPr>
          <w:rFonts w:ascii="Arial" w:eastAsia="Times New Roman" w:hAnsi="Arial" w:cs="Arial"/>
          <w:color w:val="212121"/>
          <w:lang w:eastAsia="en-GB"/>
        </w:rPr>
        <w:t xml:space="preserve">She is </w:t>
      </w:r>
      <w:r w:rsidRPr="008B3EF3">
        <w:rPr>
          <w:rFonts w:ascii="Arial" w:eastAsia="Times New Roman" w:hAnsi="Arial" w:cs="Arial"/>
          <w:color w:val="212121"/>
          <w:lang w:eastAsia="en-GB"/>
        </w:rPr>
        <w:t xml:space="preserve">Director of the </w:t>
      </w:r>
      <w:proofErr w:type="spellStart"/>
      <w:r w:rsidRPr="008B3EF3">
        <w:rPr>
          <w:rFonts w:ascii="Arial" w:eastAsia="Times New Roman" w:hAnsi="Arial" w:cs="Arial"/>
          <w:color w:val="212121"/>
          <w:lang w:eastAsia="en-GB"/>
        </w:rPr>
        <w:t>Antígona</w:t>
      </w:r>
      <w:proofErr w:type="spellEnd"/>
      <w:r w:rsidRPr="008B3EF3">
        <w:rPr>
          <w:rFonts w:ascii="Arial" w:eastAsia="Times New Roman" w:hAnsi="Arial" w:cs="Arial"/>
          <w:color w:val="212121"/>
          <w:lang w:eastAsia="en-GB"/>
        </w:rPr>
        <w:t xml:space="preserve"> Research group of the UAB, a research group focused on rights and society with a gender perspective</w:t>
      </w:r>
      <w:r w:rsidR="003F1A4D">
        <w:rPr>
          <w:rFonts w:ascii="Arial" w:eastAsia="Times New Roman" w:hAnsi="Arial" w:cs="Arial"/>
          <w:color w:val="212121"/>
          <w:lang w:eastAsia="en-GB"/>
        </w:rPr>
        <w:t xml:space="preserve"> and </w:t>
      </w:r>
      <w:r w:rsidRPr="008B3EF3">
        <w:rPr>
          <w:rFonts w:ascii="Arial" w:eastAsia="Times New Roman" w:hAnsi="Arial" w:cs="Arial"/>
          <w:color w:val="212121"/>
          <w:lang w:eastAsia="en-GB"/>
        </w:rPr>
        <w:t>Co-director of the postgraduate programme Gender and Equality (UAB) and of the postgraduate programme on Gender Violence (UAB). She is member of the Catalan Inter-</w:t>
      </w:r>
      <w:r w:rsidR="003F1A4D">
        <w:rPr>
          <w:rFonts w:ascii="Arial" w:eastAsia="Times New Roman" w:hAnsi="Arial" w:cs="Arial"/>
          <w:color w:val="212121"/>
          <w:lang w:eastAsia="en-GB"/>
        </w:rPr>
        <w:t>U</w:t>
      </w:r>
      <w:r w:rsidRPr="008B3EF3">
        <w:rPr>
          <w:rFonts w:ascii="Arial" w:eastAsia="Times New Roman" w:hAnsi="Arial" w:cs="Arial"/>
          <w:color w:val="212121"/>
          <w:lang w:eastAsia="en-GB"/>
        </w:rPr>
        <w:t xml:space="preserve">niversity Institute of Women and Gender Studies and of the Jurist Women Association. </w:t>
      </w:r>
    </w:p>
    <w:p w:rsidR="008B3EF3" w:rsidRPr="00DD10C0" w:rsidRDefault="008B3EF3" w:rsidP="00DD10C0">
      <w:pPr>
        <w:spacing w:before="100" w:beforeAutospacing="1" w:after="100" w:afterAutospacing="1" w:line="240" w:lineRule="auto"/>
        <w:jc w:val="both"/>
        <w:rPr>
          <w:rFonts w:ascii="Arial" w:eastAsia="Times New Roman" w:hAnsi="Arial" w:cs="Arial"/>
          <w:color w:val="212121"/>
          <w:lang w:eastAsia="en-GB"/>
        </w:rPr>
      </w:pPr>
      <w:r w:rsidRPr="008B3EF3">
        <w:rPr>
          <w:rFonts w:ascii="Arial" w:eastAsia="Times New Roman" w:hAnsi="Arial" w:cs="Arial"/>
          <w:b/>
          <w:color w:val="212121"/>
          <w:lang w:eastAsia="en-GB"/>
        </w:rPr>
        <w:t>Cristina Fernández-</w:t>
      </w:r>
      <w:proofErr w:type="spellStart"/>
      <w:r w:rsidRPr="008B3EF3">
        <w:rPr>
          <w:rFonts w:ascii="Arial" w:eastAsia="Times New Roman" w:hAnsi="Arial" w:cs="Arial"/>
          <w:b/>
          <w:color w:val="212121"/>
          <w:lang w:eastAsia="en-GB"/>
        </w:rPr>
        <w:t>Bessa</w:t>
      </w:r>
      <w:proofErr w:type="spellEnd"/>
      <w:r w:rsidRPr="008B3EF3">
        <w:rPr>
          <w:rFonts w:ascii="Arial" w:eastAsia="Times New Roman" w:hAnsi="Arial" w:cs="Arial"/>
          <w:color w:val="212121"/>
          <w:lang w:eastAsia="en-GB"/>
        </w:rPr>
        <w:t xml:space="preserve"> is </w:t>
      </w:r>
      <w:r w:rsidR="003F1A4D">
        <w:rPr>
          <w:rFonts w:ascii="Arial" w:eastAsia="Times New Roman" w:hAnsi="Arial" w:cs="Arial"/>
          <w:color w:val="212121"/>
          <w:lang w:eastAsia="en-GB"/>
        </w:rPr>
        <w:t>a R</w:t>
      </w:r>
      <w:r w:rsidRPr="008B3EF3">
        <w:rPr>
          <w:rFonts w:ascii="Arial" w:eastAsia="Times New Roman" w:hAnsi="Arial" w:cs="Arial"/>
          <w:color w:val="212121"/>
          <w:lang w:eastAsia="en-GB"/>
        </w:rPr>
        <w:t>esearcher</w:t>
      </w:r>
      <w:r w:rsidR="003F1A4D">
        <w:rPr>
          <w:rFonts w:ascii="Arial" w:eastAsia="Times New Roman" w:hAnsi="Arial" w:cs="Arial"/>
          <w:color w:val="212121"/>
          <w:lang w:eastAsia="en-GB"/>
        </w:rPr>
        <w:t xml:space="preserve"> at</w:t>
      </w:r>
      <w:r w:rsidRPr="008B3EF3">
        <w:rPr>
          <w:rFonts w:ascii="Arial" w:eastAsia="Times New Roman" w:hAnsi="Arial" w:cs="Arial"/>
          <w:color w:val="212121"/>
          <w:lang w:eastAsia="en-GB"/>
        </w:rPr>
        <w:t xml:space="preserve"> the </w:t>
      </w:r>
      <w:proofErr w:type="spellStart"/>
      <w:r w:rsidRPr="008B3EF3">
        <w:rPr>
          <w:rFonts w:ascii="Arial" w:eastAsia="Times New Roman" w:hAnsi="Arial" w:cs="Arial"/>
          <w:color w:val="212121"/>
          <w:lang w:eastAsia="en-GB"/>
        </w:rPr>
        <w:t>Antígona</w:t>
      </w:r>
      <w:proofErr w:type="spellEnd"/>
      <w:r w:rsidRPr="008B3EF3">
        <w:rPr>
          <w:rFonts w:ascii="Arial" w:eastAsia="Times New Roman" w:hAnsi="Arial" w:cs="Arial"/>
          <w:color w:val="212121"/>
          <w:lang w:eastAsia="en-GB"/>
        </w:rPr>
        <w:t xml:space="preserve"> Research group of the </w:t>
      </w:r>
      <w:proofErr w:type="spellStart"/>
      <w:r w:rsidRPr="008B3EF3">
        <w:rPr>
          <w:rFonts w:ascii="Arial" w:eastAsia="Times New Roman" w:hAnsi="Arial" w:cs="Arial"/>
          <w:color w:val="212121"/>
          <w:lang w:eastAsia="en-GB"/>
        </w:rPr>
        <w:t>Universitat</w:t>
      </w:r>
      <w:proofErr w:type="spellEnd"/>
      <w:r w:rsidRPr="008B3EF3">
        <w:rPr>
          <w:rFonts w:ascii="Arial" w:eastAsia="Times New Roman" w:hAnsi="Arial" w:cs="Arial"/>
          <w:color w:val="212121"/>
          <w:lang w:eastAsia="en-GB"/>
        </w:rPr>
        <w:t xml:space="preserve"> </w:t>
      </w:r>
      <w:proofErr w:type="spellStart"/>
      <w:r w:rsidRPr="008B3EF3">
        <w:rPr>
          <w:rFonts w:ascii="Arial" w:eastAsia="Times New Roman" w:hAnsi="Arial" w:cs="Arial"/>
          <w:color w:val="212121"/>
          <w:lang w:eastAsia="en-GB"/>
        </w:rPr>
        <w:t>Autonoma</w:t>
      </w:r>
      <w:proofErr w:type="spellEnd"/>
      <w:r w:rsidRPr="008B3EF3">
        <w:rPr>
          <w:rFonts w:ascii="Arial" w:eastAsia="Times New Roman" w:hAnsi="Arial" w:cs="Arial"/>
          <w:color w:val="212121"/>
          <w:lang w:eastAsia="en-GB"/>
        </w:rPr>
        <w:t xml:space="preserve"> de </w:t>
      </w:r>
      <w:proofErr w:type="spellStart"/>
      <w:r w:rsidRPr="008B3EF3">
        <w:rPr>
          <w:rFonts w:ascii="Arial" w:eastAsia="Times New Roman" w:hAnsi="Arial" w:cs="Arial"/>
          <w:color w:val="212121"/>
          <w:lang w:eastAsia="en-GB"/>
        </w:rPr>
        <w:t>Barceloan</w:t>
      </w:r>
      <w:proofErr w:type="spellEnd"/>
      <w:r w:rsidRPr="008B3EF3">
        <w:rPr>
          <w:rFonts w:ascii="Arial" w:eastAsia="Times New Roman" w:hAnsi="Arial" w:cs="Arial"/>
          <w:color w:val="212121"/>
          <w:lang w:eastAsia="en-GB"/>
        </w:rPr>
        <w:t xml:space="preserve"> (UAB), </w:t>
      </w:r>
      <w:r w:rsidR="003F1A4D">
        <w:rPr>
          <w:rFonts w:ascii="Arial" w:eastAsia="Times New Roman" w:hAnsi="Arial" w:cs="Arial"/>
          <w:color w:val="212121"/>
          <w:lang w:eastAsia="en-GB"/>
        </w:rPr>
        <w:t>a</w:t>
      </w:r>
      <w:r w:rsidRPr="008B3EF3">
        <w:rPr>
          <w:rFonts w:ascii="Arial" w:eastAsia="Times New Roman" w:hAnsi="Arial" w:cs="Arial"/>
          <w:color w:val="212121"/>
          <w:lang w:eastAsia="en-GB"/>
        </w:rPr>
        <w:t xml:space="preserve"> course instructor in the Degree of Criminology at </w:t>
      </w:r>
      <w:proofErr w:type="spellStart"/>
      <w:r w:rsidRPr="008B3EF3">
        <w:rPr>
          <w:rFonts w:ascii="Arial" w:eastAsia="Times New Roman" w:hAnsi="Arial" w:cs="Arial"/>
          <w:color w:val="212121"/>
          <w:lang w:eastAsia="en-GB"/>
        </w:rPr>
        <w:t>Universitat</w:t>
      </w:r>
      <w:proofErr w:type="spellEnd"/>
      <w:r w:rsidRPr="008B3EF3">
        <w:rPr>
          <w:rFonts w:ascii="Arial" w:eastAsia="Times New Roman" w:hAnsi="Arial" w:cs="Arial"/>
          <w:color w:val="212121"/>
          <w:lang w:eastAsia="en-GB"/>
        </w:rPr>
        <w:t xml:space="preserve"> </w:t>
      </w:r>
      <w:proofErr w:type="spellStart"/>
      <w:r w:rsidRPr="008B3EF3">
        <w:rPr>
          <w:rFonts w:ascii="Arial" w:eastAsia="Times New Roman" w:hAnsi="Arial" w:cs="Arial"/>
          <w:color w:val="212121"/>
          <w:lang w:eastAsia="en-GB"/>
        </w:rPr>
        <w:t>Oberta</w:t>
      </w:r>
      <w:proofErr w:type="spellEnd"/>
      <w:r w:rsidRPr="008B3EF3">
        <w:rPr>
          <w:rFonts w:ascii="Arial" w:eastAsia="Times New Roman" w:hAnsi="Arial" w:cs="Arial"/>
          <w:color w:val="212121"/>
          <w:lang w:eastAsia="en-GB"/>
        </w:rPr>
        <w:t xml:space="preserve"> de Catalunya and member of the board of the research group Observatory of the Penal System and Human Rights of the University of Barcelona. She holds a Ph.D. in Law and Political Sciences and a Master in Penal Systems and Social Problems from the University of Barcelona, as well as a Diploma in International Critical Criminology. </w:t>
      </w:r>
      <w:proofErr w:type="spellStart"/>
      <w:r w:rsidRPr="008B3EF3">
        <w:rPr>
          <w:rFonts w:ascii="Arial" w:eastAsia="Times New Roman" w:hAnsi="Arial" w:cs="Arial"/>
          <w:color w:val="212121"/>
          <w:lang w:eastAsia="en-GB"/>
        </w:rPr>
        <w:t>Dr.</w:t>
      </w:r>
      <w:proofErr w:type="spellEnd"/>
      <w:r w:rsidRPr="008B3EF3">
        <w:rPr>
          <w:rFonts w:ascii="Arial" w:eastAsia="Times New Roman" w:hAnsi="Arial" w:cs="Arial"/>
          <w:color w:val="212121"/>
          <w:lang w:eastAsia="en-GB"/>
        </w:rPr>
        <w:t xml:space="preserve"> Fernández-</w:t>
      </w:r>
      <w:proofErr w:type="spellStart"/>
      <w:r w:rsidRPr="008B3EF3">
        <w:rPr>
          <w:rFonts w:ascii="Arial" w:eastAsia="Times New Roman" w:hAnsi="Arial" w:cs="Arial"/>
          <w:color w:val="212121"/>
          <w:lang w:eastAsia="en-GB"/>
        </w:rPr>
        <w:t>Bessa</w:t>
      </w:r>
      <w:proofErr w:type="spellEnd"/>
      <w:r w:rsidRPr="008B3EF3">
        <w:rPr>
          <w:rFonts w:ascii="Arial" w:eastAsia="Times New Roman" w:hAnsi="Arial" w:cs="Arial"/>
          <w:color w:val="212121"/>
          <w:lang w:eastAsia="en-GB"/>
        </w:rPr>
        <w:t xml:space="preserve"> has taken part in </w:t>
      </w:r>
      <w:proofErr w:type="gramStart"/>
      <w:r w:rsidRPr="008B3EF3">
        <w:rPr>
          <w:rFonts w:ascii="Arial" w:eastAsia="Times New Roman" w:hAnsi="Arial" w:cs="Arial"/>
          <w:color w:val="212121"/>
          <w:lang w:eastAsia="en-GB"/>
        </w:rPr>
        <w:t>a number of</w:t>
      </w:r>
      <w:proofErr w:type="gramEnd"/>
      <w:r w:rsidRPr="008B3EF3">
        <w:rPr>
          <w:rFonts w:ascii="Arial" w:eastAsia="Times New Roman" w:hAnsi="Arial" w:cs="Arial"/>
          <w:color w:val="212121"/>
          <w:lang w:eastAsia="en-GB"/>
        </w:rPr>
        <w:t xml:space="preserve"> European and national research projects on liberty and security, migration and borders, public space management, imprisonment, violence against women, surveillance, and refugee women, and has published on these topics (in Spanish, Catalan, English, French and Italian).</w:t>
      </w:r>
    </w:p>
    <w:p w:rsidR="001F64A7" w:rsidRPr="009647D6" w:rsidRDefault="008350B1" w:rsidP="00091FB2">
      <w:pPr>
        <w:jc w:val="both"/>
        <w:rPr>
          <w:rFonts w:ascii="Arial" w:hAnsi="Arial" w:cs="Arial"/>
          <w:b/>
          <w:color w:val="212121"/>
          <w:shd w:val="clear" w:color="auto" w:fill="FFFFFF"/>
        </w:rPr>
      </w:pPr>
      <w:r w:rsidRPr="009647D6">
        <w:rPr>
          <w:rFonts w:ascii="Arial" w:hAnsi="Arial" w:cs="Arial"/>
          <w:b/>
          <w:color w:val="212121"/>
          <w:shd w:val="clear" w:color="auto" w:fill="FFFFFF"/>
        </w:rPr>
        <w:lastRenderedPageBreak/>
        <w:t xml:space="preserve">Fernanda </w:t>
      </w:r>
      <w:proofErr w:type="spellStart"/>
      <w:r w:rsidRPr="009647D6">
        <w:rPr>
          <w:rFonts w:ascii="Arial" w:hAnsi="Arial" w:cs="Arial"/>
          <w:b/>
          <w:color w:val="212121"/>
          <w:shd w:val="clear" w:color="auto" w:fill="FFFFFF"/>
        </w:rPr>
        <w:t>Minuz</w:t>
      </w:r>
      <w:proofErr w:type="spellEnd"/>
      <w:r w:rsidR="001F64A7" w:rsidRPr="009647D6">
        <w:rPr>
          <w:rFonts w:ascii="Arial" w:hAnsi="Arial" w:cs="Arial"/>
          <w:b/>
          <w:color w:val="212121"/>
          <w:shd w:val="clear" w:color="auto" w:fill="FFFFFF"/>
        </w:rPr>
        <w:t xml:space="preserve"> i</w:t>
      </w:r>
      <w:r w:rsidR="001F64A7" w:rsidRPr="009647D6">
        <w:rPr>
          <w:rFonts w:ascii="Arial" w:eastAsia="Times New Roman" w:hAnsi="Arial" w:cs="Arial"/>
          <w:color w:val="000000"/>
          <w:lang w:eastAsia="en-GB"/>
        </w:rPr>
        <w:t>s a teacher, researcher and activist in two fields: language teaching and feminism.</w:t>
      </w:r>
      <w:r w:rsidR="001F64A7" w:rsidRPr="009647D6">
        <w:rPr>
          <w:rFonts w:ascii="Arial" w:hAnsi="Arial" w:cs="Arial"/>
          <w:b/>
          <w:color w:val="212121"/>
          <w:shd w:val="clear" w:color="auto" w:fill="FFFFFF"/>
        </w:rPr>
        <w:t xml:space="preserve"> </w:t>
      </w:r>
      <w:r w:rsidR="001F64A7" w:rsidRPr="009647D6">
        <w:rPr>
          <w:rFonts w:ascii="Arial" w:eastAsia="Times New Roman" w:hAnsi="Arial" w:cs="Arial"/>
          <w:color w:val="000000"/>
          <w:lang w:eastAsia="en-GB"/>
        </w:rPr>
        <w:t>She has taught Italian Language at the Johns Hopkins University – SAIS Europe, master courses in Language Teaching, in-service courses for teachers in Italy and abroad. She participates in/coordinates national and European projects. As for language teaching to migrants, projects focus on migrant children in school; language for the labour market; illiterate adult learners and refugees.</w:t>
      </w:r>
      <w:r w:rsidR="001F64A7" w:rsidRPr="009647D6">
        <w:rPr>
          <w:rFonts w:ascii="Arial" w:hAnsi="Arial" w:cs="Arial"/>
          <w:b/>
          <w:color w:val="212121"/>
          <w:shd w:val="clear" w:color="auto" w:fill="FFFFFF"/>
        </w:rPr>
        <w:t xml:space="preserve"> </w:t>
      </w:r>
      <w:r w:rsidR="001F64A7" w:rsidRPr="009647D6">
        <w:rPr>
          <w:rFonts w:ascii="Arial" w:eastAsia="Times New Roman" w:hAnsi="Arial" w:cs="Arial"/>
          <w:color w:val="000000"/>
          <w:lang w:eastAsia="en-GB"/>
        </w:rPr>
        <w:t>As a member and former president of the "Orlando" association (Bologna), she participates in projects promoting women's empowerment and, in the field of migration, supporting social cohesion, active citizenship of native and migrant women, transnational citizenship, gender violence.</w:t>
      </w:r>
    </w:p>
    <w:p w:rsidR="008B49AB" w:rsidRPr="00610FB6" w:rsidRDefault="008B49AB" w:rsidP="008B49AB">
      <w:pPr>
        <w:pStyle w:val="xgmail-default"/>
        <w:shd w:val="clear" w:color="auto" w:fill="FFFFFF"/>
        <w:jc w:val="both"/>
        <w:rPr>
          <w:rFonts w:ascii="Arial" w:hAnsi="Arial" w:cs="Arial"/>
          <w:color w:val="000000"/>
          <w:sz w:val="22"/>
          <w:szCs w:val="22"/>
        </w:rPr>
      </w:pPr>
      <w:r w:rsidRPr="00610FB6">
        <w:rPr>
          <w:rFonts w:ascii="Arial" w:hAnsi="Arial" w:cs="Arial"/>
          <w:b/>
          <w:color w:val="000000"/>
          <w:sz w:val="22"/>
          <w:szCs w:val="22"/>
        </w:rPr>
        <w:t>Integrate UK</w:t>
      </w:r>
      <w:r w:rsidRPr="00610FB6">
        <w:rPr>
          <w:rFonts w:ascii="Arial" w:hAnsi="Arial" w:cs="Arial"/>
          <w:color w:val="000000"/>
          <w:sz w:val="22"/>
          <w:szCs w:val="22"/>
        </w:rPr>
        <w:t> is</w:t>
      </w:r>
      <w:r w:rsidR="0049426D">
        <w:rPr>
          <w:rFonts w:ascii="Arial" w:hAnsi="Arial" w:cs="Arial"/>
          <w:color w:val="000000"/>
          <w:sz w:val="22"/>
          <w:szCs w:val="22"/>
        </w:rPr>
        <w:t xml:space="preserve"> a</w:t>
      </w:r>
      <w:r w:rsidRPr="00610FB6">
        <w:rPr>
          <w:rFonts w:ascii="Arial" w:hAnsi="Arial" w:cs="Arial"/>
          <w:color w:val="000000"/>
          <w:sz w:val="22"/>
          <w:szCs w:val="22"/>
        </w:rPr>
        <w:t xml:space="preserve"> youth</w:t>
      </w:r>
      <w:r w:rsidR="0049426D">
        <w:rPr>
          <w:rFonts w:ascii="Arial" w:hAnsi="Arial" w:cs="Arial"/>
          <w:color w:val="000000"/>
          <w:sz w:val="22"/>
          <w:szCs w:val="22"/>
        </w:rPr>
        <w:t>-</w:t>
      </w:r>
      <w:r w:rsidRPr="00610FB6">
        <w:rPr>
          <w:rFonts w:ascii="Arial" w:hAnsi="Arial" w:cs="Arial"/>
          <w:color w:val="000000"/>
          <w:sz w:val="22"/>
          <w:szCs w:val="22"/>
        </w:rPr>
        <w:t>led charity that harnesses young people’s energy and potential to work towards equality and cohesion. Using a youth-led, creative and educational approach, the charity empowers young people to challenge, speak out against and campaign for change around issues that affect them.</w:t>
      </w:r>
      <w:r w:rsidR="00610FB6">
        <w:rPr>
          <w:rFonts w:ascii="Arial" w:hAnsi="Arial" w:cs="Arial"/>
          <w:color w:val="000000"/>
          <w:sz w:val="22"/>
          <w:szCs w:val="22"/>
        </w:rPr>
        <w:t xml:space="preserve"> </w:t>
      </w:r>
      <w:r w:rsidRPr="00610FB6">
        <w:rPr>
          <w:rFonts w:ascii="Arial" w:hAnsi="Arial" w:cs="Arial"/>
          <w:color w:val="000000"/>
          <w:sz w:val="22"/>
          <w:szCs w:val="22"/>
        </w:rPr>
        <w:t>Starting in 2007 with four terrified girls writing poetry about FGM, it has grown from strength to strength and now has well over 150 members who campaign for changes to policies around health, law and education. The young people also deliver peer education for students and training for frontline professionals nationally.</w:t>
      </w:r>
    </w:p>
    <w:p w:rsidR="007B292B" w:rsidRPr="009647D6" w:rsidRDefault="007B292B" w:rsidP="00C85ABB">
      <w:pPr>
        <w:jc w:val="both"/>
        <w:rPr>
          <w:rFonts w:ascii="Arial" w:hAnsi="Arial" w:cs="Arial"/>
          <w:shd w:val="clear" w:color="auto" w:fill="FFFFFF"/>
        </w:rPr>
      </w:pPr>
      <w:proofErr w:type="spellStart"/>
      <w:r w:rsidRPr="009647D6">
        <w:rPr>
          <w:rFonts w:ascii="Arial" w:hAnsi="Arial" w:cs="Arial"/>
          <w:b/>
        </w:rPr>
        <w:t>Saadye</w:t>
      </w:r>
      <w:proofErr w:type="spellEnd"/>
      <w:r w:rsidRPr="009647D6">
        <w:rPr>
          <w:rFonts w:ascii="Arial" w:hAnsi="Arial" w:cs="Arial"/>
          <w:b/>
        </w:rPr>
        <w:t xml:space="preserve"> Ali</w:t>
      </w:r>
      <w:r w:rsidR="00FD75D9" w:rsidRPr="009647D6">
        <w:rPr>
          <w:rFonts w:ascii="Arial" w:hAnsi="Arial" w:cs="Arial"/>
          <w:shd w:val="clear" w:color="auto" w:fill="FFFFFF"/>
        </w:rPr>
        <w:t xml:space="preserve"> is a Doctoral student at the University of the West of England. Her current research study is on the ‘Prevention of female genital mutilation (FGM) in the United Kingdom; working with affected communities. This study seeks to investigate the effectiveness of national interventions aimed at young people to eradicate FGM, using participatory methods.</w:t>
      </w:r>
      <w:r w:rsidR="0084406F" w:rsidRPr="009647D6">
        <w:rPr>
          <w:rFonts w:ascii="Arial" w:hAnsi="Arial" w:cs="Arial"/>
          <w:shd w:val="clear" w:color="auto" w:fill="FFFFFF"/>
        </w:rPr>
        <w:t xml:space="preserve"> </w:t>
      </w:r>
      <w:proofErr w:type="spellStart"/>
      <w:r w:rsidR="00FD75D9" w:rsidRPr="009647D6">
        <w:rPr>
          <w:rFonts w:ascii="Arial" w:hAnsi="Arial" w:cs="Arial"/>
          <w:shd w:val="clear" w:color="auto" w:fill="FFFFFF"/>
        </w:rPr>
        <w:t>Saadye</w:t>
      </w:r>
      <w:proofErr w:type="spellEnd"/>
      <w:r w:rsidR="00FD75D9" w:rsidRPr="009647D6">
        <w:rPr>
          <w:rFonts w:ascii="Arial" w:hAnsi="Arial" w:cs="Arial"/>
          <w:shd w:val="clear" w:color="auto" w:fill="FFFFFF"/>
        </w:rPr>
        <w:t xml:space="preserve"> is an experienced sexual health nurse and is currently working with Refugee Women of Bristol to deliver FGM awareness sessions in schools. She is also a member of the Bristol community advocates group and mentors a group of young people in Bristol (Empowering), who campaign against FGM nationally. In her previous role, </w:t>
      </w:r>
      <w:proofErr w:type="spellStart"/>
      <w:r w:rsidR="00FD75D9" w:rsidRPr="009647D6">
        <w:rPr>
          <w:rFonts w:ascii="Arial" w:hAnsi="Arial" w:cs="Arial"/>
          <w:shd w:val="clear" w:color="auto" w:fill="FFFFFF"/>
        </w:rPr>
        <w:t>Saadye</w:t>
      </w:r>
      <w:proofErr w:type="spellEnd"/>
      <w:r w:rsidR="00FD75D9" w:rsidRPr="009647D6">
        <w:rPr>
          <w:rFonts w:ascii="Arial" w:hAnsi="Arial" w:cs="Arial"/>
          <w:shd w:val="clear" w:color="auto" w:fill="FFFFFF"/>
        </w:rPr>
        <w:t xml:space="preserve"> was a co-chair of the multi-agency safeguarding FGM group and co-chair of Refugee Women of Bristol. </w:t>
      </w:r>
    </w:p>
    <w:p w:rsidR="00401E03" w:rsidRPr="009647D6" w:rsidRDefault="007B292B" w:rsidP="00FD75D9">
      <w:pPr>
        <w:spacing w:after="0" w:line="240" w:lineRule="auto"/>
        <w:jc w:val="both"/>
        <w:rPr>
          <w:rFonts w:ascii="Arial" w:hAnsi="Arial" w:cs="Arial"/>
          <w:shd w:val="clear" w:color="auto" w:fill="FFFFFF"/>
        </w:rPr>
      </w:pPr>
      <w:r w:rsidRPr="009647D6">
        <w:rPr>
          <w:rFonts w:ascii="Arial" w:hAnsi="Arial" w:cs="Arial"/>
          <w:b/>
        </w:rPr>
        <w:t>Jackie Mathers</w:t>
      </w:r>
      <w:r w:rsidR="009247C1" w:rsidRPr="009647D6">
        <w:rPr>
          <w:rFonts w:ascii="Arial" w:hAnsi="Arial" w:cs="Arial"/>
          <w:b/>
        </w:rPr>
        <w:t xml:space="preserve"> </w:t>
      </w:r>
      <w:r w:rsidR="00091FB2" w:rsidRPr="009647D6">
        <w:rPr>
          <w:rFonts w:ascii="Arial" w:hAnsi="Arial" w:cs="Arial"/>
          <w:shd w:val="clear" w:color="auto" w:fill="FFFFFF"/>
        </w:rPr>
        <w:t xml:space="preserve">has </w:t>
      </w:r>
      <w:r w:rsidR="009247C1" w:rsidRPr="009647D6">
        <w:rPr>
          <w:rFonts w:ascii="Arial" w:hAnsi="Arial" w:cs="Arial"/>
          <w:shd w:val="clear" w:color="auto" w:fill="FFFFFF"/>
        </w:rPr>
        <w:t>completed 10 years of nurse training but was never taught about FGM or the impact it had one women girls and family life. In 2006 I started on my journey of personal development to learn about FGM. This work has always had a strong link with FGM affected communities and the professionals they come in to contact. There is now an established training program for professionals from all background to learn about FGM, the emotional and physical impact on women and girls and consider how to safeguard future generations. The foundation of this work has been community engagement. This involves listening to the voice of young people, women and families, it also has a role in educating them on the law, child protection procedures and supporting their campaigning to end gender based violence. This has been one of my most rewarding areas of my work.</w:t>
      </w:r>
    </w:p>
    <w:p w:rsidR="00401E03" w:rsidRPr="009647D6" w:rsidRDefault="00401E03" w:rsidP="00091FB2">
      <w:pPr>
        <w:spacing w:before="100" w:beforeAutospacing="1" w:after="100" w:afterAutospacing="1" w:line="240" w:lineRule="auto"/>
        <w:jc w:val="both"/>
        <w:rPr>
          <w:rFonts w:ascii="Arial" w:eastAsia="Times New Roman" w:hAnsi="Arial" w:cs="Arial"/>
          <w:color w:val="000000"/>
          <w:lang w:eastAsia="en-GB"/>
        </w:rPr>
      </w:pPr>
      <w:r w:rsidRPr="009647D6">
        <w:rPr>
          <w:rFonts w:ascii="Arial" w:eastAsia="Times New Roman" w:hAnsi="Arial" w:cs="Arial"/>
          <w:b/>
          <w:color w:val="000000"/>
          <w:lang w:eastAsia="en-GB"/>
        </w:rPr>
        <w:t xml:space="preserve">Loretta </w:t>
      </w:r>
      <w:proofErr w:type="spellStart"/>
      <w:r w:rsidRPr="009647D6">
        <w:rPr>
          <w:rFonts w:ascii="Arial" w:eastAsia="Times New Roman" w:hAnsi="Arial" w:cs="Arial"/>
          <w:b/>
          <w:color w:val="000000"/>
          <w:lang w:eastAsia="en-GB"/>
        </w:rPr>
        <w:t>Michelini</w:t>
      </w:r>
      <w:proofErr w:type="spellEnd"/>
      <w:r w:rsidR="0049426D">
        <w:rPr>
          <w:rFonts w:ascii="Arial" w:eastAsia="Times New Roman" w:hAnsi="Arial" w:cs="Arial"/>
          <w:b/>
          <w:color w:val="000000"/>
          <w:lang w:eastAsia="en-GB"/>
        </w:rPr>
        <w:t xml:space="preserve"> </w:t>
      </w:r>
      <w:r w:rsidRPr="009647D6">
        <w:rPr>
          <w:rFonts w:ascii="Arial" w:eastAsia="Times New Roman" w:hAnsi="Arial" w:cs="Arial"/>
          <w:color w:val="000000"/>
          <w:lang w:eastAsia="en-GB"/>
        </w:rPr>
        <w:t xml:space="preserve">is the founding member and President of the </w:t>
      </w:r>
      <w:proofErr w:type="spellStart"/>
      <w:r w:rsidRPr="009647D6">
        <w:rPr>
          <w:rFonts w:ascii="Arial" w:eastAsia="Times New Roman" w:hAnsi="Arial" w:cs="Arial"/>
          <w:color w:val="000000"/>
          <w:lang w:eastAsia="en-GB"/>
        </w:rPr>
        <w:t>MondoDonna</w:t>
      </w:r>
      <w:proofErr w:type="spellEnd"/>
      <w:r w:rsidRPr="009647D6">
        <w:rPr>
          <w:rFonts w:ascii="Arial" w:eastAsia="Times New Roman" w:hAnsi="Arial" w:cs="Arial"/>
          <w:color w:val="000000"/>
          <w:lang w:eastAsia="en-GB"/>
        </w:rPr>
        <w:t xml:space="preserve"> Association. Since 1986, she has been involved with immigration issues from a gender perspective. She designed and run the first Institutional Centre for foreign people in Italy, in the Municipality of Bologna. She has been also involved in vocational training activities for migrant communities, managing pilot projects aimed at supporting job inclusion for foreign women.</w:t>
      </w:r>
    </w:p>
    <w:p w:rsidR="00401E03" w:rsidRPr="009247C1" w:rsidRDefault="00401E03" w:rsidP="007B292B">
      <w:pPr>
        <w:rPr>
          <w:rFonts w:ascii="Arial" w:hAnsi="Arial" w:cs="Arial"/>
          <w:b/>
        </w:rPr>
      </w:pPr>
    </w:p>
    <w:p w:rsidR="007B292B" w:rsidRDefault="007B292B" w:rsidP="007B292B">
      <w:pPr>
        <w:rPr>
          <w:rFonts w:ascii="Arial" w:hAnsi="Arial" w:cs="Arial"/>
          <w:b/>
        </w:rPr>
      </w:pPr>
    </w:p>
    <w:p w:rsidR="007B292B" w:rsidRDefault="007B292B" w:rsidP="007B292B">
      <w:pPr>
        <w:rPr>
          <w:rFonts w:ascii="Arial" w:hAnsi="Arial" w:cs="Arial"/>
          <w:b/>
        </w:rPr>
      </w:pPr>
    </w:p>
    <w:p w:rsidR="007B292B" w:rsidRPr="007B292B" w:rsidRDefault="007B292B" w:rsidP="007B292B">
      <w:pPr>
        <w:rPr>
          <w:rFonts w:ascii="Arial" w:hAnsi="Arial" w:cs="Arial"/>
          <w:b/>
        </w:rPr>
      </w:pPr>
    </w:p>
    <w:sectPr w:rsidR="007B292B" w:rsidRPr="007B292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056" w:rsidRDefault="002C4056" w:rsidP="002C4056">
      <w:pPr>
        <w:spacing w:after="0" w:line="240" w:lineRule="auto"/>
      </w:pPr>
      <w:r>
        <w:separator/>
      </w:r>
    </w:p>
  </w:endnote>
  <w:endnote w:type="continuationSeparator" w:id="0">
    <w:p w:rsidR="002C4056" w:rsidRDefault="002C4056" w:rsidP="002C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9723330"/>
      <w:docPartObj>
        <w:docPartGallery w:val="Page Numbers (Bottom of Page)"/>
        <w:docPartUnique/>
      </w:docPartObj>
    </w:sdtPr>
    <w:sdtEndPr>
      <w:rPr>
        <w:noProof/>
      </w:rPr>
    </w:sdtEndPr>
    <w:sdtContent>
      <w:p w:rsidR="002C4056" w:rsidRDefault="002C4056">
        <w:pPr>
          <w:pStyle w:val="Footer"/>
          <w:jc w:val="right"/>
        </w:pPr>
        <w:r>
          <w:fldChar w:fldCharType="begin"/>
        </w:r>
        <w:r>
          <w:instrText xml:space="preserve"> PAGE   \* MERGEFORMAT </w:instrText>
        </w:r>
        <w:r>
          <w:fldChar w:fldCharType="separate"/>
        </w:r>
        <w:r w:rsidR="007F5AAB">
          <w:rPr>
            <w:noProof/>
          </w:rPr>
          <w:t>4</w:t>
        </w:r>
        <w:r>
          <w:rPr>
            <w:noProof/>
          </w:rPr>
          <w:fldChar w:fldCharType="end"/>
        </w:r>
      </w:p>
    </w:sdtContent>
  </w:sdt>
  <w:p w:rsidR="002C4056" w:rsidRDefault="002C4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056" w:rsidRDefault="002C4056" w:rsidP="002C4056">
      <w:pPr>
        <w:spacing w:after="0" w:line="240" w:lineRule="auto"/>
      </w:pPr>
      <w:r>
        <w:separator/>
      </w:r>
    </w:p>
  </w:footnote>
  <w:footnote w:type="continuationSeparator" w:id="0">
    <w:p w:rsidR="002C4056" w:rsidRDefault="002C4056" w:rsidP="002C4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6E5E0D"/>
    <w:multiLevelType w:val="hybridMultilevel"/>
    <w:tmpl w:val="B2864EB8"/>
    <w:lvl w:ilvl="0" w:tplc="08090001">
      <w:start w:val="1"/>
      <w:numFmt w:val="bullet"/>
      <w:lvlText w:val=""/>
      <w:lvlJc w:val="left"/>
      <w:pPr>
        <w:ind w:left="1778" w:hanging="360"/>
      </w:pPr>
      <w:rPr>
        <w:rFonts w:ascii="Symbol" w:hAnsi="Symbol" w:hint="default"/>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F88"/>
    <w:rsid w:val="000643B3"/>
    <w:rsid w:val="00091FB2"/>
    <w:rsid w:val="000D2875"/>
    <w:rsid w:val="000D2D30"/>
    <w:rsid w:val="000F2F88"/>
    <w:rsid w:val="00150853"/>
    <w:rsid w:val="001F64A7"/>
    <w:rsid w:val="002103F8"/>
    <w:rsid w:val="0021481C"/>
    <w:rsid w:val="002548FB"/>
    <w:rsid w:val="00273D40"/>
    <w:rsid w:val="002C4056"/>
    <w:rsid w:val="002C54B2"/>
    <w:rsid w:val="00317064"/>
    <w:rsid w:val="00355473"/>
    <w:rsid w:val="0037295E"/>
    <w:rsid w:val="00382238"/>
    <w:rsid w:val="003A4A6A"/>
    <w:rsid w:val="003B76ED"/>
    <w:rsid w:val="003D173B"/>
    <w:rsid w:val="003E0A03"/>
    <w:rsid w:val="003F1A4D"/>
    <w:rsid w:val="00401E03"/>
    <w:rsid w:val="00466D6A"/>
    <w:rsid w:val="0049426D"/>
    <w:rsid w:val="004C39DD"/>
    <w:rsid w:val="00564085"/>
    <w:rsid w:val="005A6750"/>
    <w:rsid w:val="005C43C8"/>
    <w:rsid w:val="005D5E87"/>
    <w:rsid w:val="00610FB6"/>
    <w:rsid w:val="006342D7"/>
    <w:rsid w:val="0066323A"/>
    <w:rsid w:val="00681B6A"/>
    <w:rsid w:val="006D778F"/>
    <w:rsid w:val="006E4D5D"/>
    <w:rsid w:val="007679DD"/>
    <w:rsid w:val="00775CD5"/>
    <w:rsid w:val="00786B37"/>
    <w:rsid w:val="00793C95"/>
    <w:rsid w:val="007B292B"/>
    <w:rsid w:val="007F5AAB"/>
    <w:rsid w:val="00807A04"/>
    <w:rsid w:val="0082607E"/>
    <w:rsid w:val="008341A2"/>
    <w:rsid w:val="008350B1"/>
    <w:rsid w:val="0084406F"/>
    <w:rsid w:val="008463CD"/>
    <w:rsid w:val="00865B5F"/>
    <w:rsid w:val="00885C8D"/>
    <w:rsid w:val="008B3EF3"/>
    <w:rsid w:val="008B49AB"/>
    <w:rsid w:val="008B67C1"/>
    <w:rsid w:val="008F5595"/>
    <w:rsid w:val="008F601D"/>
    <w:rsid w:val="00901122"/>
    <w:rsid w:val="009247C1"/>
    <w:rsid w:val="009647D6"/>
    <w:rsid w:val="00980497"/>
    <w:rsid w:val="009B0038"/>
    <w:rsid w:val="00A80A89"/>
    <w:rsid w:val="00A83D85"/>
    <w:rsid w:val="00A92DE5"/>
    <w:rsid w:val="00AB5508"/>
    <w:rsid w:val="00AF1320"/>
    <w:rsid w:val="00AF5629"/>
    <w:rsid w:val="00B357E9"/>
    <w:rsid w:val="00B54B86"/>
    <w:rsid w:val="00B6679C"/>
    <w:rsid w:val="00C14F1F"/>
    <w:rsid w:val="00C85ABB"/>
    <w:rsid w:val="00CC4030"/>
    <w:rsid w:val="00CF3872"/>
    <w:rsid w:val="00DA5B6A"/>
    <w:rsid w:val="00DD10C0"/>
    <w:rsid w:val="00DE00EC"/>
    <w:rsid w:val="00E07E45"/>
    <w:rsid w:val="00EC50A2"/>
    <w:rsid w:val="00EF6D6A"/>
    <w:rsid w:val="00FA4CED"/>
    <w:rsid w:val="00FD7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FB7B5"/>
  <w15:chartTrackingRefBased/>
  <w15:docId w15:val="{A4D37C74-85DE-4883-B62E-51EB8B1BC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466D6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66D6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466D6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C4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056"/>
  </w:style>
  <w:style w:type="paragraph" w:styleId="Footer">
    <w:name w:val="footer"/>
    <w:basedOn w:val="Normal"/>
    <w:link w:val="FooterChar"/>
    <w:uiPriority w:val="99"/>
    <w:unhideWhenUsed/>
    <w:rsid w:val="002C4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056"/>
  </w:style>
  <w:style w:type="paragraph" w:styleId="ListParagraph">
    <w:name w:val="List Paragraph"/>
    <w:basedOn w:val="Normal"/>
    <w:uiPriority w:val="34"/>
    <w:qFormat/>
    <w:rsid w:val="00681B6A"/>
    <w:pPr>
      <w:ind w:left="720"/>
      <w:contextualSpacing/>
    </w:pPr>
  </w:style>
  <w:style w:type="character" w:customStyle="1" w:styleId="mglabel">
    <w:name w:val="mglabel"/>
    <w:basedOn w:val="DefaultParagraphFont"/>
    <w:rsid w:val="008341A2"/>
  </w:style>
  <w:style w:type="paragraph" w:customStyle="1" w:styleId="xgmail-default">
    <w:name w:val="x_gmail-default"/>
    <w:basedOn w:val="Normal"/>
    <w:rsid w:val="008B49A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customStyle="1" w:styleId="Grigliatabella2">
    <w:name w:val="Griglia tabella2"/>
    <w:basedOn w:val="TableNormal"/>
    <w:next w:val="TableGrid"/>
    <w:uiPriority w:val="39"/>
    <w:rsid w:val="007F5AAB"/>
    <w:pPr>
      <w:spacing w:after="0" w:line="240" w:lineRule="auto"/>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F5A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818804">
      <w:bodyDiv w:val="1"/>
      <w:marLeft w:val="0"/>
      <w:marRight w:val="0"/>
      <w:marTop w:val="0"/>
      <w:marBottom w:val="0"/>
      <w:divBdr>
        <w:top w:val="none" w:sz="0" w:space="0" w:color="auto"/>
        <w:left w:val="none" w:sz="0" w:space="0" w:color="auto"/>
        <w:bottom w:val="none" w:sz="0" w:space="0" w:color="auto"/>
        <w:right w:val="none" w:sz="0" w:space="0" w:color="auto"/>
      </w:divBdr>
      <w:divsChild>
        <w:div w:id="58746531">
          <w:marLeft w:val="0"/>
          <w:marRight w:val="0"/>
          <w:marTop w:val="0"/>
          <w:marBottom w:val="0"/>
          <w:divBdr>
            <w:top w:val="none" w:sz="0" w:space="0" w:color="auto"/>
            <w:left w:val="none" w:sz="0" w:space="0" w:color="auto"/>
            <w:bottom w:val="none" w:sz="0" w:space="0" w:color="auto"/>
            <w:right w:val="none" w:sz="0" w:space="0" w:color="auto"/>
          </w:divBdr>
          <w:divsChild>
            <w:div w:id="180585095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 w:id="785854796">
      <w:bodyDiv w:val="1"/>
      <w:marLeft w:val="0"/>
      <w:marRight w:val="0"/>
      <w:marTop w:val="0"/>
      <w:marBottom w:val="0"/>
      <w:divBdr>
        <w:top w:val="none" w:sz="0" w:space="0" w:color="auto"/>
        <w:left w:val="none" w:sz="0" w:space="0" w:color="auto"/>
        <w:bottom w:val="none" w:sz="0" w:space="0" w:color="auto"/>
        <w:right w:val="none" w:sz="0" w:space="0" w:color="auto"/>
      </w:divBdr>
    </w:div>
    <w:div w:id="790053687">
      <w:bodyDiv w:val="1"/>
      <w:marLeft w:val="0"/>
      <w:marRight w:val="0"/>
      <w:marTop w:val="0"/>
      <w:marBottom w:val="0"/>
      <w:divBdr>
        <w:top w:val="none" w:sz="0" w:space="0" w:color="auto"/>
        <w:left w:val="none" w:sz="0" w:space="0" w:color="auto"/>
        <w:bottom w:val="none" w:sz="0" w:space="0" w:color="auto"/>
        <w:right w:val="none" w:sz="0" w:space="0" w:color="auto"/>
      </w:divBdr>
    </w:div>
    <w:div w:id="1002006897">
      <w:bodyDiv w:val="1"/>
      <w:marLeft w:val="0"/>
      <w:marRight w:val="0"/>
      <w:marTop w:val="0"/>
      <w:marBottom w:val="0"/>
      <w:divBdr>
        <w:top w:val="none" w:sz="0" w:space="0" w:color="auto"/>
        <w:left w:val="none" w:sz="0" w:space="0" w:color="auto"/>
        <w:bottom w:val="none" w:sz="0" w:space="0" w:color="auto"/>
        <w:right w:val="none" w:sz="0" w:space="0" w:color="auto"/>
      </w:divBdr>
      <w:divsChild>
        <w:div w:id="814950747">
          <w:marLeft w:val="0"/>
          <w:marRight w:val="0"/>
          <w:marTop w:val="0"/>
          <w:marBottom w:val="0"/>
          <w:divBdr>
            <w:top w:val="none" w:sz="0" w:space="0" w:color="auto"/>
            <w:left w:val="none" w:sz="0" w:space="0" w:color="auto"/>
            <w:bottom w:val="none" w:sz="0" w:space="0" w:color="auto"/>
            <w:right w:val="none" w:sz="0" w:space="0" w:color="auto"/>
          </w:divBdr>
        </w:div>
        <w:div w:id="672224704">
          <w:marLeft w:val="0"/>
          <w:marRight w:val="0"/>
          <w:marTop w:val="0"/>
          <w:marBottom w:val="0"/>
          <w:divBdr>
            <w:top w:val="none" w:sz="0" w:space="0" w:color="auto"/>
            <w:left w:val="none" w:sz="0" w:space="0" w:color="auto"/>
            <w:bottom w:val="none" w:sz="0" w:space="0" w:color="auto"/>
            <w:right w:val="none" w:sz="0" w:space="0" w:color="auto"/>
          </w:divBdr>
        </w:div>
      </w:divsChild>
    </w:div>
    <w:div w:id="1025986100">
      <w:bodyDiv w:val="1"/>
      <w:marLeft w:val="0"/>
      <w:marRight w:val="0"/>
      <w:marTop w:val="0"/>
      <w:marBottom w:val="0"/>
      <w:divBdr>
        <w:top w:val="none" w:sz="0" w:space="0" w:color="auto"/>
        <w:left w:val="none" w:sz="0" w:space="0" w:color="auto"/>
        <w:bottom w:val="none" w:sz="0" w:space="0" w:color="auto"/>
        <w:right w:val="none" w:sz="0" w:space="0" w:color="auto"/>
      </w:divBdr>
      <w:divsChild>
        <w:div w:id="1936548949">
          <w:marLeft w:val="0"/>
          <w:marRight w:val="0"/>
          <w:marTop w:val="0"/>
          <w:marBottom w:val="0"/>
          <w:divBdr>
            <w:top w:val="none" w:sz="0" w:space="0" w:color="auto"/>
            <w:left w:val="none" w:sz="0" w:space="0" w:color="auto"/>
            <w:bottom w:val="none" w:sz="0" w:space="0" w:color="auto"/>
            <w:right w:val="none" w:sz="0" w:space="0" w:color="auto"/>
          </w:divBdr>
          <w:divsChild>
            <w:div w:id="1956716796">
              <w:marLeft w:val="0"/>
              <w:marRight w:val="0"/>
              <w:marTop w:val="0"/>
              <w:marBottom w:val="0"/>
              <w:divBdr>
                <w:top w:val="none" w:sz="0" w:space="0" w:color="auto"/>
                <w:left w:val="none" w:sz="0" w:space="0" w:color="auto"/>
                <w:bottom w:val="none" w:sz="0" w:space="0" w:color="auto"/>
                <w:right w:val="none" w:sz="0" w:space="0" w:color="auto"/>
              </w:divBdr>
              <w:divsChild>
                <w:div w:id="10606370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091660274">
      <w:bodyDiv w:val="1"/>
      <w:marLeft w:val="0"/>
      <w:marRight w:val="0"/>
      <w:marTop w:val="0"/>
      <w:marBottom w:val="0"/>
      <w:divBdr>
        <w:top w:val="none" w:sz="0" w:space="0" w:color="auto"/>
        <w:left w:val="none" w:sz="0" w:space="0" w:color="auto"/>
        <w:bottom w:val="none" w:sz="0" w:space="0" w:color="auto"/>
        <w:right w:val="none" w:sz="0" w:space="0" w:color="auto"/>
      </w:divBdr>
      <w:divsChild>
        <w:div w:id="852034835">
          <w:marLeft w:val="0"/>
          <w:marRight w:val="0"/>
          <w:marTop w:val="0"/>
          <w:marBottom w:val="0"/>
          <w:divBdr>
            <w:top w:val="none" w:sz="0" w:space="0" w:color="auto"/>
            <w:left w:val="none" w:sz="0" w:space="0" w:color="auto"/>
            <w:bottom w:val="none" w:sz="0" w:space="0" w:color="auto"/>
            <w:right w:val="none" w:sz="0" w:space="0" w:color="auto"/>
          </w:divBdr>
        </w:div>
        <w:div w:id="776410838">
          <w:marLeft w:val="0"/>
          <w:marRight w:val="0"/>
          <w:marTop w:val="0"/>
          <w:marBottom w:val="0"/>
          <w:divBdr>
            <w:top w:val="none" w:sz="0" w:space="0" w:color="auto"/>
            <w:left w:val="none" w:sz="0" w:space="0" w:color="auto"/>
            <w:bottom w:val="none" w:sz="0" w:space="0" w:color="auto"/>
            <w:right w:val="none" w:sz="0" w:space="0" w:color="auto"/>
          </w:divBdr>
        </w:div>
        <w:div w:id="427652047">
          <w:marLeft w:val="0"/>
          <w:marRight w:val="0"/>
          <w:marTop w:val="0"/>
          <w:marBottom w:val="0"/>
          <w:divBdr>
            <w:top w:val="none" w:sz="0" w:space="0" w:color="auto"/>
            <w:left w:val="none" w:sz="0" w:space="0" w:color="auto"/>
            <w:bottom w:val="none" w:sz="0" w:space="0" w:color="auto"/>
            <w:right w:val="none" w:sz="0" w:space="0" w:color="auto"/>
          </w:divBdr>
        </w:div>
        <w:div w:id="41026159">
          <w:marLeft w:val="0"/>
          <w:marRight w:val="0"/>
          <w:marTop w:val="0"/>
          <w:marBottom w:val="0"/>
          <w:divBdr>
            <w:top w:val="none" w:sz="0" w:space="0" w:color="auto"/>
            <w:left w:val="none" w:sz="0" w:space="0" w:color="auto"/>
            <w:bottom w:val="none" w:sz="0" w:space="0" w:color="auto"/>
            <w:right w:val="none" w:sz="0" w:space="0" w:color="auto"/>
          </w:divBdr>
        </w:div>
        <w:div w:id="1821269411">
          <w:marLeft w:val="0"/>
          <w:marRight w:val="0"/>
          <w:marTop w:val="0"/>
          <w:marBottom w:val="0"/>
          <w:divBdr>
            <w:top w:val="none" w:sz="0" w:space="0" w:color="auto"/>
            <w:left w:val="none" w:sz="0" w:space="0" w:color="auto"/>
            <w:bottom w:val="none" w:sz="0" w:space="0" w:color="auto"/>
            <w:right w:val="none" w:sz="0" w:space="0" w:color="auto"/>
          </w:divBdr>
        </w:div>
        <w:div w:id="1202740846">
          <w:marLeft w:val="0"/>
          <w:marRight w:val="0"/>
          <w:marTop w:val="0"/>
          <w:marBottom w:val="0"/>
          <w:divBdr>
            <w:top w:val="none" w:sz="0" w:space="0" w:color="auto"/>
            <w:left w:val="none" w:sz="0" w:space="0" w:color="auto"/>
            <w:bottom w:val="none" w:sz="0" w:space="0" w:color="auto"/>
            <w:right w:val="none" w:sz="0" w:space="0" w:color="auto"/>
          </w:divBdr>
        </w:div>
        <w:div w:id="961617338">
          <w:marLeft w:val="0"/>
          <w:marRight w:val="0"/>
          <w:marTop w:val="0"/>
          <w:marBottom w:val="0"/>
          <w:divBdr>
            <w:top w:val="none" w:sz="0" w:space="0" w:color="auto"/>
            <w:left w:val="none" w:sz="0" w:space="0" w:color="auto"/>
            <w:bottom w:val="none" w:sz="0" w:space="0" w:color="auto"/>
            <w:right w:val="none" w:sz="0" w:space="0" w:color="auto"/>
          </w:divBdr>
        </w:div>
        <w:div w:id="1888687307">
          <w:marLeft w:val="0"/>
          <w:marRight w:val="0"/>
          <w:marTop w:val="0"/>
          <w:marBottom w:val="0"/>
          <w:divBdr>
            <w:top w:val="none" w:sz="0" w:space="0" w:color="auto"/>
            <w:left w:val="none" w:sz="0" w:space="0" w:color="auto"/>
            <w:bottom w:val="none" w:sz="0" w:space="0" w:color="auto"/>
            <w:right w:val="none" w:sz="0" w:space="0" w:color="auto"/>
          </w:divBdr>
        </w:div>
        <w:div w:id="824586103">
          <w:marLeft w:val="0"/>
          <w:marRight w:val="0"/>
          <w:marTop w:val="0"/>
          <w:marBottom w:val="0"/>
          <w:divBdr>
            <w:top w:val="none" w:sz="0" w:space="0" w:color="auto"/>
            <w:left w:val="none" w:sz="0" w:space="0" w:color="auto"/>
            <w:bottom w:val="none" w:sz="0" w:space="0" w:color="auto"/>
            <w:right w:val="none" w:sz="0" w:space="0" w:color="auto"/>
          </w:divBdr>
        </w:div>
        <w:div w:id="71704363">
          <w:marLeft w:val="0"/>
          <w:marRight w:val="0"/>
          <w:marTop w:val="0"/>
          <w:marBottom w:val="0"/>
          <w:divBdr>
            <w:top w:val="none" w:sz="0" w:space="0" w:color="auto"/>
            <w:left w:val="none" w:sz="0" w:space="0" w:color="auto"/>
            <w:bottom w:val="none" w:sz="0" w:space="0" w:color="auto"/>
            <w:right w:val="none" w:sz="0" w:space="0" w:color="auto"/>
          </w:divBdr>
        </w:div>
      </w:divsChild>
    </w:div>
    <w:div w:id="1106731433">
      <w:bodyDiv w:val="1"/>
      <w:marLeft w:val="0"/>
      <w:marRight w:val="0"/>
      <w:marTop w:val="0"/>
      <w:marBottom w:val="0"/>
      <w:divBdr>
        <w:top w:val="none" w:sz="0" w:space="0" w:color="auto"/>
        <w:left w:val="none" w:sz="0" w:space="0" w:color="auto"/>
        <w:bottom w:val="none" w:sz="0" w:space="0" w:color="auto"/>
        <w:right w:val="none" w:sz="0" w:space="0" w:color="auto"/>
      </w:divBdr>
    </w:div>
    <w:div w:id="1529952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2F5A8CA-7F91-466D-83D3-95B2DEE8B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1334</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 Bates</dc:creator>
  <cp:keywords/>
  <dc:description/>
  <cp:lastModifiedBy>Geetanjali Gangoli</cp:lastModifiedBy>
  <cp:revision>4</cp:revision>
  <dcterms:created xsi:type="dcterms:W3CDTF">2017-12-14T11:24:00Z</dcterms:created>
  <dcterms:modified xsi:type="dcterms:W3CDTF">2017-12-14T14:21:00Z</dcterms:modified>
</cp:coreProperties>
</file>